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9B" w:rsidRPr="00CC379B" w:rsidRDefault="002D225A" w:rsidP="00816F38">
      <w:pPr>
        <w:rPr>
          <w:sz w:val="28"/>
          <w:szCs w:val="28"/>
          <w:u w:val="single"/>
        </w:rPr>
      </w:pPr>
      <w:r w:rsidRPr="002D225A">
        <w:rPr>
          <w:noProof/>
          <w:sz w:val="28"/>
          <w:szCs w:val="28"/>
        </w:rPr>
        <w:drawing>
          <wp:anchor distT="0" distB="0" distL="114300" distR="114300" simplePos="0" relativeHeight="251658240" behindDoc="0" locked="0" layoutInCell="1" allowOverlap="1">
            <wp:simplePos x="0" y="0"/>
            <wp:positionH relativeFrom="column">
              <wp:posOffset>4286250</wp:posOffset>
            </wp:positionH>
            <wp:positionV relativeFrom="paragraph">
              <wp:posOffset>0</wp:posOffset>
            </wp:positionV>
            <wp:extent cx="1657350" cy="592291"/>
            <wp:effectExtent l="0" t="0" r="0" b="0"/>
            <wp:wrapThrough wrapText="bothSides">
              <wp:wrapPolygon edited="0">
                <wp:start x="0" y="0"/>
                <wp:lineTo x="0" y="20858"/>
                <wp:lineTo x="21352" y="20858"/>
                <wp:lineTo x="21352" y="0"/>
                <wp:lineTo x="0" y="0"/>
              </wp:wrapPolygon>
            </wp:wrapThrough>
            <wp:docPr id="1" name="Picture 1" descr="R:\Communications\Final Wycliffe College Logos\WC-logo-final-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Final Wycliffe College Logos\WC-logo-final-full-colo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7350" cy="592291"/>
                    </a:xfrm>
                    <a:prstGeom prst="rect">
                      <a:avLst/>
                    </a:prstGeom>
                    <a:noFill/>
                    <a:ln>
                      <a:noFill/>
                    </a:ln>
                  </pic:spPr>
                </pic:pic>
              </a:graphicData>
            </a:graphic>
            <wp14:sizeRelH relativeFrom="page">
              <wp14:pctWidth>0</wp14:pctWidth>
            </wp14:sizeRelH>
            <wp14:sizeRelV relativeFrom="page">
              <wp14:pctHeight>0</wp14:pctHeight>
            </wp14:sizeRelV>
          </wp:anchor>
        </w:drawing>
      </w:r>
      <w:r w:rsidR="00155CEE" w:rsidRPr="00CC379B">
        <w:rPr>
          <w:sz w:val="28"/>
          <w:szCs w:val="28"/>
          <w:u w:val="single"/>
        </w:rPr>
        <w:t>Process for Dallas Students</w:t>
      </w:r>
    </w:p>
    <w:p w:rsidR="00155CEE" w:rsidRDefault="00155CEE">
      <w:r>
        <w:t>Selecting a Program</w:t>
      </w:r>
    </w:p>
    <w:p w:rsidR="00A50DA9" w:rsidRDefault="00A50DA9">
      <w:pPr>
        <w:rPr>
          <w:b/>
        </w:rPr>
      </w:pPr>
      <w:r>
        <w:rPr>
          <w:b/>
        </w:rPr>
        <w:t>Coming to Canada:</w:t>
      </w:r>
    </w:p>
    <w:p w:rsidR="00155CEE" w:rsidRDefault="00155CEE">
      <w:r w:rsidRPr="00155CEE">
        <w:rPr>
          <w:b/>
        </w:rPr>
        <w:t>Master of Divinity</w:t>
      </w:r>
      <w:r>
        <w:t xml:space="preserve"> – As recommended by the bishop.  This program has a residential requirement</w:t>
      </w:r>
      <w:r w:rsidR="002174D2">
        <w:t xml:space="preserve"> (all students require</w:t>
      </w:r>
      <w:bookmarkStart w:id="0" w:name="_GoBack"/>
      <w:bookmarkEnd w:id="0"/>
      <w:r w:rsidR="00866CBE">
        <w:t xml:space="preserve"> a study permit)</w:t>
      </w:r>
      <w:r>
        <w:t>.</w:t>
      </w:r>
    </w:p>
    <w:p w:rsidR="00A50DA9" w:rsidRDefault="00A50DA9">
      <w:pPr>
        <w:rPr>
          <w:b/>
        </w:rPr>
      </w:pPr>
    </w:p>
    <w:p w:rsidR="00A50DA9" w:rsidRDefault="00A50DA9">
      <w:pPr>
        <w:rPr>
          <w:b/>
        </w:rPr>
      </w:pPr>
      <w:r>
        <w:rPr>
          <w:b/>
        </w:rPr>
        <w:t>Study at a distance:</w:t>
      </w:r>
    </w:p>
    <w:p w:rsidR="00155CEE" w:rsidRDefault="00155CEE">
      <w:r w:rsidRPr="00155CEE">
        <w:rPr>
          <w:b/>
        </w:rPr>
        <w:t>Certificate in Anglican Studies</w:t>
      </w:r>
      <w:r>
        <w:t xml:space="preserve"> – For those who already have a Master of Divinity d</w:t>
      </w:r>
      <w:r w:rsidR="00A50DA9">
        <w:t>egree but need Anglican content.</w:t>
      </w:r>
    </w:p>
    <w:p w:rsidR="00155CEE" w:rsidRDefault="00155CEE">
      <w:r w:rsidRPr="00155CEE">
        <w:rPr>
          <w:b/>
        </w:rPr>
        <w:t>Diploma in Christian Studies</w:t>
      </w:r>
      <w:r>
        <w:t xml:space="preserve"> – For those with no prior theological training who want to take courses at a distance.</w:t>
      </w:r>
    </w:p>
    <w:p w:rsidR="00816F38" w:rsidRDefault="00816F38"/>
    <w:p w:rsidR="00155CEE" w:rsidRDefault="00155CEE">
      <w:r>
        <w:t>Steps</w:t>
      </w:r>
      <w:r w:rsidR="002F6D47">
        <w:t xml:space="preserve"> to take apply</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362"/>
        <w:gridCol w:w="515"/>
        <w:gridCol w:w="7675"/>
      </w:tblGrid>
      <w:tr w:rsidR="00816F38" w:rsidTr="00816F38">
        <w:tc>
          <w:tcPr>
            <w:tcW w:w="808" w:type="dxa"/>
            <w:shd w:val="clear" w:color="auto" w:fill="002060"/>
            <w:textDirection w:val="btLr"/>
            <w:vAlign w:val="center"/>
          </w:tcPr>
          <w:p w:rsidR="00816F38" w:rsidRPr="006E0FE6" w:rsidRDefault="00816F38" w:rsidP="006E0FE6">
            <w:pPr>
              <w:ind w:left="113" w:right="113"/>
              <w:jc w:val="center"/>
              <w:rPr>
                <w:sz w:val="48"/>
              </w:rPr>
            </w:pPr>
          </w:p>
        </w:tc>
        <w:tc>
          <w:tcPr>
            <w:tcW w:w="362" w:type="dxa"/>
          </w:tcPr>
          <w:p w:rsidR="00816F38" w:rsidRPr="006E0FE6" w:rsidRDefault="00816F38" w:rsidP="006E0FE6"/>
        </w:tc>
        <w:tc>
          <w:tcPr>
            <w:tcW w:w="515" w:type="dxa"/>
          </w:tcPr>
          <w:p w:rsidR="00816F38" w:rsidRPr="006E0FE6" w:rsidRDefault="00816F38" w:rsidP="006E0FE6"/>
        </w:tc>
        <w:tc>
          <w:tcPr>
            <w:tcW w:w="7675" w:type="dxa"/>
          </w:tcPr>
          <w:p w:rsidR="00816F38" w:rsidRDefault="00816F38" w:rsidP="006E0FE6"/>
        </w:tc>
      </w:tr>
      <w:tr w:rsidR="00816F38" w:rsidTr="00816F38">
        <w:tc>
          <w:tcPr>
            <w:tcW w:w="808" w:type="dxa"/>
            <w:vMerge w:val="restart"/>
            <w:shd w:val="clear" w:color="auto" w:fill="002060"/>
            <w:textDirection w:val="btLr"/>
            <w:vAlign w:val="center"/>
          </w:tcPr>
          <w:p w:rsidR="00816F38" w:rsidRPr="006E0FE6" w:rsidRDefault="00816F38" w:rsidP="006E0FE6">
            <w:pPr>
              <w:ind w:left="113" w:right="113"/>
              <w:jc w:val="center"/>
              <w:rPr>
                <w:sz w:val="48"/>
              </w:rPr>
            </w:pPr>
            <w:r w:rsidRPr="006E0FE6">
              <w:rPr>
                <w:sz w:val="48"/>
              </w:rPr>
              <w:t>January</w:t>
            </w:r>
          </w:p>
        </w:tc>
        <w:tc>
          <w:tcPr>
            <w:tcW w:w="362" w:type="dxa"/>
          </w:tcPr>
          <w:p w:rsidR="00816F38" w:rsidRPr="006E0FE6" w:rsidRDefault="00816F38" w:rsidP="006E0FE6"/>
        </w:tc>
        <w:tc>
          <w:tcPr>
            <w:tcW w:w="515" w:type="dxa"/>
          </w:tcPr>
          <w:p w:rsidR="00816F38" w:rsidRPr="006E0FE6" w:rsidRDefault="00816F38" w:rsidP="006E0FE6">
            <w:r w:rsidRPr="006E0FE6">
              <w:t>1)</w:t>
            </w:r>
          </w:p>
        </w:tc>
        <w:tc>
          <w:tcPr>
            <w:tcW w:w="7675" w:type="dxa"/>
          </w:tcPr>
          <w:p w:rsidR="00816F38" w:rsidRDefault="002174D2" w:rsidP="006E0FE6">
            <w:hyperlink r:id="rId6" w:history="1">
              <w:r w:rsidR="00816F38" w:rsidRPr="006E0FE6">
                <w:rPr>
                  <w:rStyle w:val="Hyperlink"/>
                  <w:i/>
                </w:rPr>
                <w:t>Application Form</w:t>
              </w:r>
            </w:hyperlink>
            <w:r w:rsidR="00816F38">
              <w:t xml:space="preserve"> – You need to fill this out online to get the process started.</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2)</w:t>
            </w:r>
          </w:p>
        </w:tc>
        <w:tc>
          <w:tcPr>
            <w:tcW w:w="7675" w:type="dxa"/>
          </w:tcPr>
          <w:p w:rsidR="00816F38" w:rsidRDefault="00816F38" w:rsidP="006E0FE6">
            <w:r w:rsidRPr="006E0FE6">
              <w:rPr>
                <w:i/>
              </w:rPr>
              <w:t>Transcripts</w:t>
            </w:r>
            <w:r>
              <w:t xml:space="preserve"> – You should order all your transcripts.  Unofficial copies suffice for admissions, but we need official transcripts before registration. </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3)</w:t>
            </w:r>
          </w:p>
        </w:tc>
        <w:tc>
          <w:tcPr>
            <w:tcW w:w="7675" w:type="dxa"/>
          </w:tcPr>
          <w:p w:rsidR="00816F38" w:rsidRDefault="00816F38" w:rsidP="006E0FE6">
            <w:r w:rsidRPr="006E0FE6">
              <w:rPr>
                <w:i/>
              </w:rPr>
              <w:t>Offer Letter</w:t>
            </w:r>
            <w:r>
              <w:t xml:space="preserve"> – This is the letter you will receive from me once your application and materials are complete and have been considered.</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4)</w:t>
            </w:r>
          </w:p>
        </w:tc>
        <w:tc>
          <w:tcPr>
            <w:tcW w:w="7675" w:type="dxa"/>
          </w:tcPr>
          <w:p w:rsidR="00816F38" w:rsidRDefault="00816F38" w:rsidP="006E0FE6">
            <w:r w:rsidRPr="006A3F97">
              <w:rPr>
                <w:i/>
              </w:rPr>
              <w:t>Confirmation of Acceptance</w:t>
            </w:r>
            <w:r>
              <w:t xml:space="preserve"> – You get this form with your offer letter.  You need to fill it out and return it to me in order to move from applicant to student status.  Those of you entering Canada will also need to sign a consent form for Immigration Canada.</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5)</w:t>
            </w:r>
          </w:p>
        </w:tc>
        <w:tc>
          <w:tcPr>
            <w:tcW w:w="7675" w:type="dxa"/>
          </w:tcPr>
          <w:p w:rsidR="00816F38" w:rsidRDefault="00816F38" w:rsidP="006E0FE6">
            <w:r w:rsidRPr="006E0FE6">
              <w:rPr>
                <w:i/>
              </w:rPr>
              <w:t>Registration Materials</w:t>
            </w:r>
            <w:r>
              <w:t xml:space="preserve"> – This a package of materials you will receive from the registrar once you are officially a student.  It gives you information on how to register for classes and how to secure the proper identification and access credentialing.  </w:t>
            </w:r>
            <w:r w:rsidRPr="006E0FE6">
              <w:rPr>
                <w:b/>
              </w:rPr>
              <w:t>Unless otherwise noted, this comes as a part of “summer mailing” in early July.</w:t>
            </w:r>
            <w:r>
              <w:t xml:space="preserve"> </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6)</w:t>
            </w:r>
          </w:p>
        </w:tc>
        <w:tc>
          <w:tcPr>
            <w:tcW w:w="7675" w:type="dxa"/>
          </w:tcPr>
          <w:p w:rsidR="00816F38" w:rsidRDefault="00816F38" w:rsidP="006E0FE6">
            <w:r w:rsidRPr="006E0FE6">
              <w:rPr>
                <w:i/>
              </w:rPr>
              <w:t>Registering for Classes</w:t>
            </w:r>
            <w:r>
              <w:t xml:space="preserve"> – For, CAS and </w:t>
            </w:r>
            <w:proofErr w:type="spellStart"/>
            <w:r>
              <w:t>DipCS</w:t>
            </w:r>
            <w:proofErr w:type="spellEnd"/>
            <w:r>
              <w:t xml:space="preserve">, there will be a course registration sheet included in the package that you will need to fill out and submit to the registrar.  For </w:t>
            </w:r>
            <w:proofErr w:type="spellStart"/>
            <w:r>
              <w:t>MDiv</w:t>
            </w:r>
            <w:proofErr w:type="spellEnd"/>
            <w:r>
              <w:t>, you can register yourself through the portal.</w:t>
            </w:r>
          </w:p>
          <w:p w:rsidR="00816F38" w:rsidRDefault="00816F38"/>
        </w:tc>
      </w:tr>
      <w:tr w:rsidR="00816F38" w:rsidTr="00816F38">
        <w:tc>
          <w:tcPr>
            <w:tcW w:w="808" w:type="dxa"/>
            <w:vMerge/>
            <w:shd w:val="clear" w:color="auto" w:fill="002060"/>
          </w:tcPr>
          <w:p w:rsidR="00816F38" w:rsidRDefault="00816F38"/>
        </w:tc>
        <w:tc>
          <w:tcPr>
            <w:tcW w:w="362" w:type="dxa"/>
          </w:tcPr>
          <w:p w:rsidR="00816F38" w:rsidRPr="006E0FE6" w:rsidRDefault="00816F38" w:rsidP="006E0FE6"/>
        </w:tc>
        <w:tc>
          <w:tcPr>
            <w:tcW w:w="515" w:type="dxa"/>
          </w:tcPr>
          <w:p w:rsidR="00816F38" w:rsidRPr="006E0FE6" w:rsidRDefault="00816F38" w:rsidP="006E0FE6">
            <w:r w:rsidRPr="006E0FE6">
              <w:t>7)</w:t>
            </w:r>
          </w:p>
        </w:tc>
        <w:tc>
          <w:tcPr>
            <w:tcW w:w="7675" w:type="dxa"/>
          </w:tcPr>
          <w:p w:rsidR="00816F38" w:rsidRDefault="00816F38" w:rsidP="006E0FE6">
            <w:r w:rsidRPr="006E0FE6">
              <w:rPr>
                <w:i/>
              </w:rPr>
              <w:t>Making a Payment</w:t>
            </w:r>
            <w:r>
              <w:t xml:space="preserve"> – You need to make a payment in advance of the class in order to move you from “invite” status to “registered” status.  </w:t>
            </w:r>
            <w:r w:rsidRPr="006E0FE6">
              <w:rPr>
                <w:b/>
                <w:i/>
              </w:rPr>
              <w:t>This is very important</w:t>
            </w:r>
            <w:r w:rsidRPr="006E0FE6">
              <w:rPr>
                <w:b/>
              </w:rPr>
              <w:t>.</w:t>
            </w:r>
            <w:r>
              <w:t xml:space="preserve">  Any outstanding balance will accrue a 1.5% service fee per month after the beginning of classes.</w:t>
            </w:r>
          </w:p>
        </w:tc>
      </w:tr>
    </w:tbl>
    <w:p w:rsidR="00816F38" w:rsidRDefault="00816F38"/>
    <w:p w:rsidR="00A50DA9" w:rsidRPr="00A50DA9" w:rsidRDefault="00A50DA9" w:rsidP="00A50DA9">
      <w:pPr>
        <w:rPr>
          <w:b/>
        </w:rPr>
      </w:pPr>
      <w:r w:rsidRPr="00A50DA9">
        <w:rPr>
          <w:b/>
        </w:rPr>
        <w:t>Housing: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272"/>
        <w:gridCol w:w="8280"/>
      </w:tblGrid>
      <w:tr w:rsidR="00816F38" w:rsidTr="00816F38">
        <w:tc>
          <w:tcPr>
            <w:tcW w:w="808" w:type="dxa"/>
            <w:vMerge w:val="restart"/>
            <w:shd w:val="clear" w:color="auto" w:fill="002060"/>
            <w:textDirection w:val="btLr"/>
            <w:vAlign w:val="center"/>
          </w:tcPr>
          <w:p w:rsidR="00816F38" w:rsidRPr="006E0FE6" w:rsidRDefault="00816F38" w:rsidP="006E0FE6">
            <w:pPr>
              <w:ind w:left="113" w:right="113"/>
              <w:jc w:val="center"/>
              <w:rPr>
                <w:sz w:val="48"/>
              </w:rPr>
            </w:pPr>
            <w:r>
              <w:rPr>
                <w:sz w:val="48"/>
              </w:rPr>
              <w:t>March</w:t>
            </w:r>
          </w:p>
        </w:tc>
        <w:tc>
          <w:tcPr>
            <w:tcW w:w="272" w:type="dxa"/>
          </w:tcPr>
          <w:p w:rsidR="00816F38" w:rsidRDefault="00816F38" w:rsidP="006E0FE6"/>
        </w:tc>
        <w:tc>
          <w:tcPr>
            <w:tcW w:w="8280" w:type="dxa"/>
          </w:tcPr>
          <w:p w:rsidR="00816F38" w:rsidRDefault="00816F38" w:rsidP="006E0FE6"/>
          <w:p w:rsidR="00816F38" w:rsidRPr="006E0FE6" w:rsidRDefault="00816F38" w:rsidP="006E0FE6">
            <w:r>
              <w:t>Single:</w:t>
            </w:r>
          </w:p>
        </w:tc>
      </w:tr>
      <w:tr w:rsidR="00816F38" w:rsidTr="00816F38">
        <w:tc>
          <w:tcPr>
            <w:tcW w:w="808" w:type="dxa"/>
            <w:vMerge/>
            <w:shd w:val="clear" w:color="auto" w:fill="002060"/>
          </w:tcPr>
          <w:p w:rsidR="00816F38" w:rsidRDefault="00816F38" w:rsidP="006E0FE6"/>
        </w:tc>
        <w:tc>
          <w:tcPr>
            <w:tcW w:w="272" w:type="dxa"/>
          </w:tcPr>
          <w:p w:rsidR="00816F38" w:rsidRDefault="00816F38" w:rsidP="006E0FE6"/>
        </w:tc>
        <w:tc>
          <w:tcPr>
            <w:tcW w:w="8280" w:type="dxa"/>
          </w:tcPr>
          <w:p w:rsidR="00816F38" w:rsidRDefault="00816F38" w:rsidP="006E0FE6">
            <w:r>
              <w:tab/>
              <w:t xml:space="preserve">Wycliffe has dormitory-style single residences and this is overseen by Wycliffe’s Residence Don.  There is some flexibility with this since it is in-house, but we start to fill up around mid-June, so it is good to get an application in as early as possible.  You can apply </w:t>
            </w:r>
            <w:hyperlink r:id="rId7" w:history="1">
              <w:r w:rsidRPr="00A50DA9">
                <w:rPr>
                  <w:rStyle w:val="Hyperlink"/>
                </w:rPr>
                <w:t>online</w:t>
              </w:r>
            </w:hyperlink>
            <w:r>
              <w:t>.</w:t>
            </w:r>
          </w:p>
          <w:p w:rsidR="00816F38" w:rsidRDefault="00816F38" w:rsidP="006E0FE6"/>
        </w:tc>
      </w:tr>
      <w:tr w:rsidR="00816F38" w:rsidTr="00816F38">
        <w:tc>
          <w:tcPr>
            <w:tcW w:w="808" w:type="dxa"/>
            <w:vMerge/>
            <w:shd w:val="clear" w:color="auto" w:fill="002060"/>
          </w:tcPr>
          <w:p w:rsidR="00816F38" w:rsidRDefault="00816F38" w:rsidP="006E0FE6"/>
        </w:tc>
        <w:tc>
          <w:tcPr>
            <w:tcW w:w="272" w:type="dxa"/>
          </w:tcPr>
          <w:p w:rsidR="00816F38" w:rsidRDefault="00816F38" w:rsidP="006E0FE6"/>
        </w:tc>
        <w:tc>
          <w:tcPr>
            <w:tcW w:w="8280" w:type="dxa"/>
          </w:tcPr>
          <w:p w:rsidR="00816F38" w:rsidRDefault="00816F38" w:rsidP="006E0FE6">
            <w:r>
              <w:t>Family:</w:t>
            </w:r>
          </w:p>
        </w:tc>
      </w:tr>
      <w:tr w:rsidR="00816F38" w:rsidTr="00816F38">
        <w:tc>
          <w:tcPr>
            <w:tcW w:w="808" w:type="dxa"/>
            <w:vMerge/>
            <w:shd w:val="clear" w:color="auto" w:fill="002060"/>
          </w:tcPr>
          <w:p w:rsidR="00816F38" w:rsidRDefault="00816F38" w:rsidP="006E0FE6"/>
        </w:tc>
        <w:tc>
          <w:tcPr>
            <w:tcW w:w="272" w:type="dxa"/>
          </w:tcPr>
          <w:p w:rsidR="00816F38" w:rsidRDefault="00816F38" w:rsidP="006E0FE6"/>
        </w:tc>
        <w:tc>
          <w:tcPr>
            <w:tcW w:w="8280" w:type="dxa"/>
          </w:tcPr>
          <w:p w:rsidR="00816F38" w:rsidRDefault="00816F38" w:rsidP="006E0FE6">
            <w:r>
              <w:tab/>
              <w:t xml:space="preserve">International students typically get residence at the University of Toronto’s student Family Housing at Charles Street.  This is an apartment complex designed for international students, so it has a lot of helpful information about setting things up in Canada.  This is, however, administered by </w:t>
            </w:r>
            <w:proofErr w:type="spellStart"/>
            <w:r>
              <w:t>UofT</w:t>
            </w:r>
            <w:proofErr w:type="spellEnd"/>
            <w:r>
              <w:t xml:space="preserve"> (not by Wycliffe) so we are not in a position to guarantee anything.  Students who apply early however are extremely likely to be offered a spot.  These fill very quickly and application should be made well before the summer.</w:t>
            </w:r>
          </w:p>
          <w:p w:rsidR="00816F38" w:rsidRDefault="00816F38" w:rsidP="006E0FE6">
            <w:pPr>
              <w:ind w:left="720"/>
            </w:pPr>
          </w:p>
          <w:p w:rsidR="00816F38" w:rsidRDefault="00816F38" w:rsidP="006E0FE6">
            <w:r>
              <w:tab/>
              <w:t xml:space="preserve">I would discourage people from looking into the Wycliffe apartments as they are very different from what you might think of as an apartment and there is a long waitlist.  If you are interested, you can contact Paul Patterson at </w:t>
            </w:r>
            <w:hyperlink r:id="rId8" w:history="1">
              <w:r w:rsidRPr="00073382">
                <w:rPr>
                  <w:rStyle w:val="Hyperlink"/>
                </w:rPr>
                <w:t>paul.patterson@wycliffe.utoronto.ca</w:t>
              </w:r>
            </w:hyperlink>
            <w:r>
              <w:t xml:space="preserve">. </w:t>
            </w:r>
          </w:p>
          <w:p w:rsidR="00816F38" w:rsidRDefault="00816F38" w:rsidP="006E0FE6">
            <w:pPr>
              <w:rPr>
                <w:b/>
              </w:rPr>
            </w:pPr>
          </w:p>
          <w:p w:rsidR="00816F38" w:rsidRDefault="00816F38" w:rsidP="006E0FE6">
            <w:pPr>
              <w:rPr>
                <w:b/>
              </w:rPr>
            </w:pPr>
            <w:r>
              <w:rPr>
                <w:b/>
              </w:rPr>
              <w:t>N.B.</w:t>
            </w:r>
            <w:r w:rsidRPr="00A50DA9">
              <w:rPr>
                <w:b/>
              </w:rPr>
              <w:t xml:space="preserve">  It is difficult to find </w:t>
            </w:r>
            <w:r w:rsidRPr="00A50DA9">
              <w:rPr>
                <w:b/>
                <w:i/>
              </w:rPr>
              <w:t>anything</w:t>
            </w:r>
            <w:r w:rsidRPr="00A50DA9">
              <w:rPr>
                <w:b/>
              </w:rPr>
              <w:t xml:space="preserve"> in the downtown core that isn’t one of these two options.</w:t>
            </w:r>
            <w:r>
              <w:rPr>
                <w:b/>
              </w:rPr>
              <w:t xml:space="preserve">  You can search out alternative hous</w:t>
            </w:r>
            <w:r w:rsidR="00866CBE">
              <w:rPr>
                <w:b/>
              </w:rPr>
              <w:t>ing, but it is likely to be more</w:t>
            </w:r>
            <w:r>
              <w:rPr>
                <w:b/>
              </w:rPr>
              <w:t xml:space="preserve"> exp</w:t>
            </w:r>
            <w:r w:rsidR="00866CBE">
              <w:rPr>
                <w:b/>
              </w:rPr>
              <w:t>ensive and further</w:t>
            </w:r>
            <w:r>
              <w:rPr>
                <w:b/>
              </w:rPr>
              <w:t xml:space="preserve"> from campus if you can find anything at all.</w:t>
            </w:r>
            <w:r w:rsidRPr="00A50DA9">
              <w:rPr>
                <w:b/>
              </w:rPr>
              <w:t xml:space="preserve">  </w:t>
            </w:r>
          </w:p>
          <w:p w:rsidR="00816F38" w:rsidRDefault="00816F38" w:rsidP="006E0FE6"/>
        </w:tc>
      </w:tr>
    </w:tbl>
    <w:p w:rsidR="006E0FE6" w:rsidRDefault="006E0FE6" w:rsidP="006E0FE6">
      <w:pPr>
        <w:rPr>
          <w:b/>
        </w:rPr>
      </w:pPr>
    </w:p>
    <w:p w:rsidR="006E0FE6" w:rsidRDefault="006E0FE6" w:rsidP="006E0FE6">
      <w:r>
        <w:rPr>
          <w:b/>
        </w:rPr>
        <w:t>Student Visa: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362"/>
        <w:gridCol w:w="8190"/>
      </w:tblGrid>
      <w:tr w:rsidR="00816F38" w:rsidTr="00816F38">
        <w:trPr>
          <w:trHeight w:val="1621"/>
        </w:trPr>
        <w:tc>
          <w:tcPr>
            <w:tcW w:w="808" w:type="dxa"/>
            <w:shd w:val="clear" w:color="auto" w:fill="002060"/>
            <w:textDirection w:val="btLr"/>
            <w:vAlign w:val="center"/>
          </w:tcPr>
          <w:p w:rsidR="00816F38" w:rsidRPr="006E0FE6" w:rsidRDefault="00816F38" w:rsidP="00AE49A0">
            <w:pPr>
              <w:ind w:left="113" w:right="113"/>
              <w:jc w:val="center"/>
              <w:rPr>
                <w:sz w:val="48"/>
              </w:rPr>
            </w:pPr>
            <w:r>
              <w:rPr>
                <w:sz w:val="48"/>
              </w:rPr>
              <w:t>April</w:t>
            </w:r>
          </w:p>
        </w:tc>
        <w:tc>
          <w:tcPr>
            <w:tcW w:w="362" w:type="dxa"/>
          </w:tcPr>
          <w:p w:rsidR="00816F38" w:rsidRPr="00200F5B" w:rsidRDefault="00816F38" w:rsidP="006E0FE6">
            <w:pPr>
              <w:rPr>
                <w:i/>
              </w:rPr>
            </w:pPr>
          </w:p>
        </w:tc>
        <w:tc>
          <w:tcPr>
            <w:tcW w:w="8190" w:type="dxa"/>
          </w:tcPr>
          <w:p w:rsidR="00816F38" w:rsidRDefault="00816F38" w:rsidP="006E0FE6">
            <w:pPr>
              <w:rPr>
                <w:i/>
              </w:rPr>
            </w:pPr>
          </w:p>
          <w:p w:rsidR="00816F38" w:rsidRPr="00A50DA9" w:rsidRDefault="00816F38" w:rsidP="006E0FE6">
            <w:r w:rsidRPr="00200F5B">
              <w:rPr>
                <w:i/>
              </w:rPr>
              <w:t xml:space="preserve">Only for </w:t>
            </w:r>
            <w:proofErr w:type="spellStart"/>
            <w:r w:rsidRPr="00200F5B">
              <w:rPr>
                <w:i/>
              </w:rPr>
              <w:t>MDiv</w:t>
            </w:r>
            <w:proofErr w:type="spellEnd"/>
            <w:r w:rsidRPr="00200F5B">
              <w:rPr>
                <w:i/>
              </w:rPr>
              <w:t xml:space="preserve"> students.</w:t>
            </w:r>
            <w:r>
              <w:t xml:space="preserve">  We are not allowed to give any advice on immigration.  Students should look at the </w:t>
            </w:r>
            <w:hyperlink r:id="rId9" w:history="1">
              <w:r w:rsidRPr="00370F39">
                <w:rPr>
                  <w:rStyle w:val="Hyperlink"/>
                </w:rPr>
                <w:t>Centre for International Experience</w:t>
              </w:r>
            </w:hyperlink>
            <w:r>
              <w:t xml:space="preserve"> (there is a helpful checklist of documents here) and </w:t>
            </w:r>
            <w:hyperlink r:id="rId10" w:history="1">
              <w:r w:rsidRPr="00370F39">
                <w:rPr>
                  <w:rStyle w:val="Hyperlink"/>
                </w:rPr>
                <w:t>Immigration Canada</w:t>
              </w:r>
            </w:hyperlink>
            <w:r>
              <w:t xml:space="preserve"> (for the process).  I will provide you with an offer letter (which you will need) and our registrar, Barbara Jenkins, will issue a visa letter which outlines basic information about the time and cost of the degree.</w:t>
            </w:r>
          </w:p>
          <w:p w:rsidR="00816F38" w:rsidRPr="006E0FE6" w:rsidRDefault="00816F38" w:rsidP="00AE49A0"/>
        </w:tc>
      </w:tr>
    </w:tbl>
    <w:p w:rsidR="00A50DA9" w:rsidRPr="006E0FE6" w:rsidRDefault="00A50DA9" w:rsidP="00A50DA9"/>
    <w:p w:rsidR="00A50DA9" w:rsidRDefault="00A50DA9" w:rsidP="00A50DA9"/>
    <w:sectPr w:rsidR="00A5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D0BB2"/>
    <w:multiLevelType w:val="hybridMultilevel"/>
    <w:tmpl w:val="3AB0F2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CEE"/>
    <w:rsid w:val="00155CEE"/>
    <w:rsid w:val="001F4D41"/>
    <w:rsid w:val="00200F5B"/>
    <w:rsid w:val="002174D2"/>
    <w:rsid w:val="002D225A"/>
    <w:rsid w:val="002F6D47"/>
    <w:rsid w:val="00370F39"/>
    <w:rsid w:val="003E2359"/>
    <w:rsid w:val="005466E9"/>
    <w:rsid w:val="00580D2F"/>
    <w:rsid w:val="005A7761"/>
    <w:rsid w:val="006A3F97"/>
    <w:rsid w:val="006E0FE6"/>
    <w:rsid w:val="00816F38"/>
    <w:rsid w:val="00866CBE"/>
    <w:rsid w:val="00A50DA9"/>
    <w:rsid w:val="00CC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9E0FB-165D-4D36-82A7-D0E38959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CEE"/>
    <w:pPr>
      <w:ind w:left="720"/>
      <w:contextualSpacing/>
    </w:pPr>
  </w:style>
  <w:style w:type="character" w:styleId="Hyperlink">
    <w:name w:val="Hyperlink"/>
    <w:basedOn w:val="DefaultParagraphFont"/>
    <w:uiPriority w:val="99"/>
    <w:unhideWhenUsed/>
    <w:rsid w:val="00A50DA9"/>
    <w:rPr>
      <w:color w:val="0563C1" w:themeColor="hyperlink"/>
      <w:u w:val="single"/>
    </w:rPr>
  </w:style>
  <w:style w:type="table" w:styleId="TableGrid">
    <w:name w:val="Table Grid"/>
    <w:basedOn w:val="TableNormal"/>
    <w:uiPriority w:val="39"/>
    <w:rsid w:val="006E0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patterson@wycliffe.utoronto.ca" TargetMode="External"/><Relationship Id="rId3" Type="http://schemas.openxmlformats.org/officeDocument/2006/relationships/settings" Target="settings.xml"/><Relationship Id="rId7" Type="http://schemas.openxmlformats.org/officeDocument/2006/relationships/hyperlink" Target="https://www.wycliffecollege.ca/residence-appl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ycliffecollege.ca/professional-graduate-degree-application"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ic.gc.ca/english/index.asp" TargetMode="External"/><Relationship Id="rId4" Type="http://schemas.openxmlformats.org/officeDocument/2006/relationships/webSettings" Target="webSettings.xml"/><Relationship Id="rId9" Type="http://schemas.openxmlformats.org/officeDocument/2006/relationships/hyperlink" Target="http://studentlife.utoronto.ca/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Clemens</dc:creator>
  <cp:keywords/>
  <dc:description/>
  <cp:lastModifiedBy>Jonathan Clemens</cp:lastModifiedBy>
  <cp:revision>5</cp:revision>
  <dcterms:created xsi:type="dcterms:W3CDTF">2017-07-17T18:10:00Z</dcterms:created>
  <dcterms:modified xsi:type="dcterms:W3CDTF">2017-07-17T19:27:00Z</dcterms:modified>
</cp:coreProperties>
</file>