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FC" w:rsidRDefault="00A033FC" w:rsidP="00A033FC">
      <w:pPr>
        <w:spacing w:after="0" w:line="240" w:lineRule="auto"/>
        <w:rPr>
          <w:rFonts w:ascii="Times New Roman" w:eastAsia="Times New Roman" w:hAnsi="Times New Roman" w:cs="Times New Roman"/>
          <w:b/>
          <w:caps/>
          <w:sz w:val="28"/>
          <w:szCs w:val="28"/>
        </w:rPr>
      </w:pPr>
      <w:r w:rsidRPr="00A033FC">
        <w:rPr>
          <w:rFonts w:ascii="Times New Roman" w:eastAsia="Times New Roman" w:hAnsi="Times New Roman" w:cs="Times New Roman"/>
          <w:b/>
          <w:caps/>
          <w:sz w:val="28"/>
          <w:szCs w:val="28"/>
          <w:highlight w:val="white"/>
        </w:rPr>
        <w:t xml:space="preserve">Is this any longer a Church one wants to join? </w:t>
      </w:r>
    </w:p>
    <w:p w:rsidR="00A033FC" w:rsidRPr="00A033FC" w:rsidRDefault="00A033FC" w:rsidP="00A033FC">
      <w:pPr>
        <w:spacing w:after="0" w:line="240" w:lineRule="auto"/>
        <w:rPr>
          <w:sz w:val="24"/>
          <w:szCs w:val="24"/>
        </w:rPr>
      </w:pPr>
      <w:r w:rsidRPr="00A033FC">
        <w:rPr>
          <w:rFonts w:ascii="Times New Roman" w:eastAsia="Times New Roman" w:hAnsi="Times New Roman" w:cs="Times New Roman"/>
          <w:b/>
          <w:sz w:val="24"/>
          <w:szCs w:val="24"/>
        </w:rPr>
        <w:t>A Plea to the Leaders of the Episcopal Church.</w:t>
      </w:r>
    </w:p>
    <w:p w:rsidR="00A033FC" w:rsidRDefault="00A033FC" w:rsidP="00A033FC">
      <w:pPr>
        <w:spacing w:after="0" w:line="240" w:lineRule="auto"/>
        <w:rPr>
          <w:rFonts w:ascii="Times New Roman" w:eastAsia="Times New Roman" w:hAnsi="Times New Roman" w:cs="Times New Roman"/>
          <w:sz w:val="24"/>
          <w:highlight w:val="white"/>
        </w:rPr>
      </w:pPr>
    </w:p>
    <w:p w:rsidR="00A033FC" w:rsidRDefault="00A033FC" w:rsidP="00A033FC">
      <w:pPr>
        <w:spacing w:after="0" w:line="240" w:lineRule="auto"/>
      </w:pPr>
      <w:r>
        <w:rPr>
          <w:rFonts w:ascii="Times New Roman" w:eastAsia="Times New Roman" w:hAnsi="Times New Roman" w:cs="Times New Roman"/>
          <w:sz w:val="24"/>
          <w:highlight w:val="white"/>
        </w:rPr>
        <w:t>The Episcopal Church (TEC) is experiencing a precipitous decline in Sunday morning attendance. Without addressing some of its institutional pathologies, TEC will render itself evermore irrelevant.  Yet the current proposals to restructure the church ignore its basic problems.</w:t>
      </w:r>
      <w:r>
        <w:rPr>
          <w:rFonts w:ascii="Times New Roman" w:eastAsia="Times New Roman" w:hAnsi="Times New Roman" w:cs="Times New Roman"/>
          <w:sz w:val="24"/>
          <w:highlight w:val="white"/>
          <w:vertAlign w:val="superscript"/>
        </w:rPr>
        <w:endnoteReference w:id="1"/>
      </w:r>
    </w:p>
    <w:p w:rsidR="00A033FC" w:rsidRDefault="00A033FC" w:rsidP="00A033FC">
      <w:pPr>
        <w:spacing w:after="0" w:line="240" w:lineRule="auto"/>
      </w:pPr>
    </w:p>
    <w:p w:rsidR="00A033FC" w:rsidRDefault="00A033FC" w:rsidP="00A033FC">
      <w:pPr>
        <w:spacing w:after="0" w:line="240" w:lineRule="auto"/>
      </w:pPr>
      <w:r>
        <w:rPr>
          <w:rFonts w:ascii="Times New Roman" w:eastAsia="Times New Roman" w:hAnsi="Times New Roman" w:cs="Times New Roman"/>
          <w:sz w:val="24"/>
          <w:highlight w:val="white"/>
        </w:rPr>
        <w:t>The present practices, or likely outcomes in the very near future, of TEC raise a number of questions. Here is a sample:</w:t>
      </w:r>
      <w:r>
        <w:t xml:space="preserve"> </w:t>
      </w:r>
    </w:p>
    <w:p w:rsidR="00A033FC" w:rsidRDefault="00A033FC" w:rsidP="00A033FC">
      <w:pPr>
        <w:spacing w:after="0" w:line="240" w:lineRule="auto"/>
      </w:pP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A proposed modification of the Book of Common Prayer Marriage Rite wherein the rubrics are malleable and the Biblical and canonical warrants</w:t>
      </w:r>
      <w:r>
        <w:rPr>
          <w:rFonts w:ascii="Times New Roman" w:eastAsia="Times New Roman" w:hAnsi="Times New Roman" w:cs="Times New Roman"/>
          <w:sz w:val="24"/>
          <w:highlight w:val="white"/>
          <w:vertAlign w:val="superscript"/>
        </w:rPr>
        <w:endnoteReference w:id="2"/>
      </w:r>
      <w:r>
        <w:rPr>
          <w:rFonts w:ascii="Times New Roman" w:eastAsia="Times New Roman" w:hAnsi="Times New Roman" w:cs="Times New Roman"/>
        </w:rPr>
        <w:t xml:space="preserve"> are ignored or abandoned</w:t>
      </w:r>
      <w:r>
        <w:rPr>
          <w:rFonts w:ascii="Times New Roman" w:eastAsia="Times New Roman" w:hAnsi="Times New Roman" w:cs="Times New Roman"/>
          <w:sz w:val="24"/>
          <w:highlight w:val="white"/>
        </w:rPr>
        <w:t>;</w:t>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The BCP definition of marriage is subverted without constitutional procedure;</w:t>
      </w:r>
      <w:r>
        <w:rPr>
          <w:rFonts w:ascii="Times New Roman" w:eastAsia="Times New Roman" w:hAnsi="Times New Roman" w:cs="Times New Roman"/>
          <w:sz w:val="24"/>
          <w:highlight w:val="white"/>
          <w:vertAlign w:val="superscript"/>
        </w:rPr>
        <w:t xml:space="preserve"> </w:t>
      </w:r>
      <w:r>
        <w:rPr>
          <w:rFonts w:ascii="Times New Roman" w:eastAsia="Times New Roman" w:hAnsi="Times New Roman" w:cs="Times New Roman"/>
          <w:sz w:val="24"/>
          <w:highlight w:val="white"/>
          <w:vertAlign w:val="superscript"/>
        </w:rPr>
        <w:endnoteReference w:id="3"/>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Tens of millions of dollars, perhaps over $40 million, have been spent on litigation without any budget line accountability;</w:t>
      </w:r>
      <w:r>
        <w:rPr>
          <w:rFonts w:ascii="Times New Roman" w:eastAsia="Times New Roman" w:hAnsi="Times New Roman" w:cs="Times New Roman"/>
          <w:sz w:val="24"/>
          <w:highlight w:val="white"/>
          <w:vertAlign w:val="superscript"/>
        </w:rPr>
        <w:endnoteReference w:id="4"/>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The rewriting of the Title IV canon gives the Presiding Bishop metropolitical authority vis-à-vis fellow Bishops, against the Constitution's plain sense;</w:t>
      </w:r>
      <w:r>
        <w:rPr>
          <w:rFonts w:ascii="Times New Roman" w:eastAsia="Times New Roman" w:hAnsi="Times New Roman" w:cs="Times New Roman"/>
          <w:sz w:val="24"/>
          <w:highlight w:val="white"/>
          <w:vertAlign w:val="superscript"/>
        </w:rPr>
        <w:endnoteReference w:id="5"/>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Bishops are disciplined for filing an amicus brief while other bishops and leaders file them with impunity with SCOTUS;</w:t>
      </w:r>
      <w:r>
        <w:rPr>
          <w:rFonts w:ascii="Times New Roman" w:eastAsia="Times New Roman" w:hAnsi="Times New Roman" w:cs="Times New Roman"/>
          <w:sz w:val="24"/>
          <w:highlight w:val="white"/>
          <w:vertAlign w:val="superscript"/>
        </w:rPr>
        <w:endnoteReference w:id="6"/>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Bishops are declared to have renounced their Orders without ever doing so in the manner called for by canon;</w:t>
      </w:r>
      <w:r>
        <w:rPr>
          <w:rFonts w:ascii="Times New Roman" w:eastAsia="Times New Roman" w:hAnsi="Times New Roman" w:cs="Times New Roman"/>
          <w:sz w:val="24"/>
          <w:highlight w:val="white"/>
          <w:vertAlign w:val="superscript"/>
        </w:rPr>
        <w:endnoteReference w:id="7"/>
      </w:r>
    </w:p>
    <w:p w:rsidR="00A033FC" w:rsidRDefault="00A033FC" w:rsidP="00A033FC">
      <w:pPr>
        <w:numPr>
          <w:ilvl w:val="0"/>
          <w:numId w:val="1"/>
        </w:numPr>
        <w:spacing w:after="0" w:line="240" w:lineRule="auto"/>
        <w:ind w:hanging="359"/>
        <w:rPr>
          <w:sz w:val="24"/>
          <w:highlight w:val="white"/>
        </w:rPr>
      </w:pPr>
      <w:bookmarkStart w:id="0" w:name="h.gjdgxs"/>
      <w:bookmarkEnd w:id="0"/>
      <w:r>
        <w:rPr>
          <w:rFonts w:ascii="Times New Roman" w:eastAsia="Times New Roman" w:hAnsi="Times New Roman" w:cs="Times New Roman"/>
          <w:sz w:val="24"/>
          <w:highlight w:val="white"/>
        </w:rPr>
        <w:t>The ‘National Church,’ when it is urged by GC to move its offices, simply ignores the recommendation;</w:t>
      </w:r>
      <w:r>
        <w:rPr>
          <w:rFonts w:ascii="Times New Roman" w:eastAsia="Times New Roman" w:hAnsi="Times New Roman" w:cs="Times New Roman"/>
          <w:sz w:val="24"/>
          <w:highlight w:val="white"/>
          <w:vertAlign w:val="superscript"/>
        </w:rPr>
        <w:endnoteReference w:id="8"/>
      </w:r>
      <w:r>
        <w:rPr>
          <w:rFonts w:ascii="Times New Roman" w:eastAsia="Times New Roman" w:hAnsi="Times New Roman" w:cs="Times New Roman"/>
          <w:sz w:val="24"/>
          <w:highlight w:val="white"/>
        </w:rPr>
        <w:t xml:space="preserve"> and</w:t>
      </w:r>
    </w:p>
    <w:p w:rsidR="00A033FC" w:rsidRDefault="00A033FC" w:rsidP="00A033FC">
      <w:pPr>
        <w:numPr>
          <w:ilvl w:val="0"/>
          <w:numId w:val="1"/>
        </w:numPr>
        <w:spacing w:after="0" w:line="240" w:lineRule="auto"/>
        <w:ind w:hanging="359"/>
        <w:rPr>
          <w:sz w:val="24"/>
          <w:highlight w:val="white"/>
        </w:rPr>
      </w:pPr>
      <w:r>
        <w:rPr>
          <w:rFonts w:ascii="Times New Roman" w:eastAsia="Times New Roman" w:hAnsi="Times New Roman" w:cs="Times New Roman"/>
          <w:sz w:val="24"/>
          <w:highlight w:val="white"/>
        </w:rPr>
        <w:t>Mandatory Diocesan giving is called for without any constitutional authority;</w:t>
      </w:r>
      <w:r>
        <w:rPr>
          <w:rFonts w:ascii="Times New Roman" w:eastAsia="Times New Roman" w:hAnsi="Times New Roman" w:cs="Times New Roman"/>
          <w:sz w:val="24"/>
          <w:highlight w:val="white"/>
          <w:vertAlign w:val="superscript"/>
        </w:rPr>
        <w:endnoteReference w:id="9"/>
      </w:r>
    </w:p>
    <w:p w:rsidR="00A033FC" w:rsidRDefault="00A033FC" w:rsidP="00A033FC">
      <w:pPr>
        <w:spacing w:after="0" w:line="240" w:lineRule="auto"/>
      </w:pPr>
    </w:p>
    <w:p w:rsidR="00A033FC" w:rsidRDefault="00A033FC" w:rsidP="00A033FC">
      <w:pPr>
        <w:spacing w:after="0" w:line="240" w:lineRule="auto"/>
      </w:pPr>
      <w:r>
        <w:rPr>
          <w:rFonts w:ascii="Times New Roman" w:eastAsia="Times New Roman" w:hAnsi="Times New Roman" w:cs="Times New Roman"/>
          <w:sz w:val="24"/>
          <w:highlight w:val="white"/>
        </w:rPr>
        <w:t>This list is incomplete, but it is sufficient to indicate the state of lawlessness into which the church has</w:t>
      </w:r>
      <w:r w:rsidR="00A924C8">
        <w:rPr>
          <w:rFonts w:ascii="Times New Roman" w:eastAsia="Times New Roman" w:hAnsi="Times New Roman" w:cs="Times New Roman"/>
          <w:sz w:val="24"/>
          <w:highlight w:val="white"/>
        </w:rPr>
        <w:t xml:space="preserve"> moved</w:t>
      </w:r>
      <w:r>
        <w:rPr>
          <w:rFonts w:ascii="Times New Roman" w:eastAsia="Times New Roman" w:hAnsi="Times New Roman" w:cs="Times New Roman"/>
          <w:sz w:val="24"/>
          <w:highlight w:val="white"/>
        </w:rPr>
        <w:t>, and to pose the questions: Is TEC any longer a church of constitutional and canonical order?  Is this Church acting decently and in order?  How can there be a hope of restoring a level of trust across differences of theological conviction when the good order that this Church constitutionally and canonically expects is simply ignored?</w:t>
      </w:r>
      <w:r>
        <w:rPr>
          <w:rFonts w:ascii="Times New Roman" w:eastAsia="Times New Roman" w:hAnsi="Times New Roman" w:cs="Times New Roman"/>
          <w:sz w:val="24"/>
          <w:highlight w:val="white"/>
          <w:vertAlign w:val="superscript"/>
        </w:rPr>
        <w:endnoteReference w:id="10"/>
      </w:r>
    </w:p>
    <w:p w:rsidR="00A033FC" w:rsidRDefault="00A033FC" w:rsidP="00A033FC">
      <w:pPr>
        <w:spacing w:after="0" w:line="240" w:lineRule="auto"/>
      </w:pPr>
    </w:p>
    <w:p w:rsidR="00A033FC" w:rsidRDefault="00A033FC"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 xml:space="preserve">If the BCP is to be changed, let it be done in accordance with the rules established to do that. </w:t>
      </w:r>
    </w:p>
    <w:p w:rsidR="00A033FC" w:rsidRDefault="00A033FC"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 xml:space="preserve">If money is being spent on litigation, let there be a public accounting of that. </w:t>
      </w:r>
    </w:p>
    <w:p w:rsidR="00A033FC" w:rsidRDefault="00A033FC"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 xml:space="preserve">If the Presiding Bishop is to be given new authorities, let the Constitution be altered in the manner required. </w:t>
      </w:r>
    </w:p>
    <w:p w:rsidR="00A033FC" w:rsidRDefault="00A033FC"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 xml:space="preserve">If it is not proper to file an amicus brief in one case, then it is not proper to file one in another case. </w:t>
      </w:r>
    </w:p>
    <w:p w:rsidR="00A033FC" w:rsidRDefault="00A033FC"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 xml:space="preserve">If Bishops are declared to have renounced their Orders, let it happen in the manner called for by the Constitution and Canons. </w:t>
      </w:r>
    </w:p>
    <w:p w:rsidR="00A033FC" w:rsidRDefault="00A924C8" w:rsidP="00A033FC">
      <w:pPr>
        <w:numPr>
          <w:ilvl w:val="0"/>
          <w:numId w:val="2"/>
        </w:numPr>
        <w:spacing w:after="0" w:line="240" w:lineRule="auto"/>
        <w:ind w:hanging="359"/>
        <w:rPr>
          <w:sz w:val="24"/>
          <w:highlight w:val="white"/>
        </w:rPr>
      </w:pPr>
      <w:r>
        <w:rPr>
          <w:rFonts w:ascii="Times New Roman" w:eastAsia="Times New Roman" w:hAnsi="Times New Roman" w:cs="Times New Roman"/>
          <w:sz w:val="24"/>
          <w:highlight w:val="white"/>
        </w:rPr>
        <w:t>If we are uncertain, we</w:t>
      </w:r>
      <w:r w:rsidR="00A033FC">
        <w:rPr>
          <w:rFonts w:ascii="Times New Roman" w:eastAsia="Times New Roman" w:hAnsi="Times New Roman" w:cs="Times New Roman"/>
          <w:sz w:val="24"/>
          <w:highlight w:val="white"/>
        </w:rPr>
        <w:t xml:space="preserve"> ca</w:t>
      </w:r>
      <w:r>
        <w:rPr>
          <w:rFonts w:ascii="Times New Roman" w:eastAsia="Times New Roman" w:hAnsi="Times New Roman" w:cs="Times New Roman"/>
          <w:sz w:val="24"/>
          <w:highlight w:val="white"/>
        </w:rPr>
        <w:t>n</w:t>
      </w:r>
      <w:r w:rsidR="00A033FC">
        <w:rPr>
          <w:rFonts w:ascii="Times New Roman" w:eastAsia="Times New Roman" w:hAnsi="Times New Roman" w:cs="Times New Roman"/>
          <w:sz w:val="24"/>
          <w:highlight w:val="white"/>
        </w:rPr>
        <w:t>n</w:t>
      </w:r>
      <w:r>
        <w:rPr>
          <w:rFonts w:ascii="Times New Roman" w:eastAsia="Times New Roman" w:hAnsi="Times New Roman" w:cs="Times New Roman"/>
          <w:sz w:val="24"/>
          <w:highlight w:val="white"/>
        </w:rPr>
        <w:t>ot provide assurance to</w:t>
      </w:r>
      <w:r w:rsidR="00A033FC">
        <w:rPr>
          <w:rFonts w:ascii="Times New Roman" w:eastAsia="Times New Roman" w:hAnsi="Times New Roman" w:cs="Times New Roman"/>
          <w:sz w:val="24"/>
          <w:highlight w:val="white"/>
        </w:rPr>
        <w:t xml:space="preserve"> the members of the church and those who are seeking a church home?</w:t>
      </w:r>
    </w:p>
    <w:p w:rsidR="00A033FC" w:rsidRDefault="00A033FC" w:rsidP="00A033FC">
      <w:pPr>
        <w:spacing w:after="0" w:line="240" w:lineRule="auto"/>
      </w:pPr>
    </w:p>
    <w:p w:rsidR="00A033FC" w:rsidRDefault="00A033FC" w:rsidP="00A033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highlight w:val="white"/>
        </w:rPr>
        <w:t>It seems that these are reasonable and fair reque</w:t>
      </w:r>
      <w:r w:rsidR="006E253E">
        <w:rPr>
          <w:rFonts w:ascii="Times New Roman" w:eastAsia="Times New Roman" w:hAnsi="Times New Roman" w:cs="Times New Roman"/>
          <w:sz w:val="24"/>
          <w:highlight w:val="white"/>
        </w:rPr>
        <w:t>sts to put before the leaders</w:t>
      </w:r>
      <w:r>
        <w:rPr>
          <w:rFonts w:ascii="Times New Roman" w:eastAsia="Times New Roman" w:hAnsi="Times New Roman" w:cs="Times New Roman"/>
          <w:sz w:val="24"/>
          <w:highlight w:val="white"/>
        </w:rPr>
        <w:t xml:space="preserve"> of this church as they prepare to meet in General Convention this summer.</w:t>
      </w:r>
    </w:p>
    <w:p w:rsidR="00A924C8" w:rsidRDefault="00A924C8" w:rsidP="00A033FC">
      <w:pPr>
        <w:spacing w:after="0" w:line="240" w:lineRule="auto"/>
        <w:rPr>
          <w:rFonts w:ascii="Times New Roman" w:eastAsia="Times New Roman" w:hAnsi="Times New Roman" w:cs="Times New Roman"/>
          <w:sz w:val="24"/>
        </w:rPr>
      </w:pPr>
    </w:p>
    <w:p w:rsidR="00A924C8" w:rsidRDefault="00A924C8" w:rsidP="00A924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Rev’d</w:t>
      </w:r>
      <w:proofErr w:type="spellEnd"/>
      <w:r>
        <w:rPr>
          <w:rFonts w:ascii="Times New Roman" w:eastAsia="Times New Roman" w:hAnsi="Times New Roman" w:cs="Times New Roman"/>
          <w:sz w:val="24"/>
          <w:highlight w:val="white"/>
        </w:rPr>
        <w:t xml:space="preserve"> Dr. Chuck Alley</w:t>
      </w:r>
      <w:r>
        <w:rPr>
          <w:rFonts w:ascii="Times New Roman" w:eastAsia="Times New Roman" w:hAnsi="Times New Roman" w:cs="Times New Roman"/>
          <w:sz w:val="24"/>
        </w:rPr>
        <w:t>, Richmond, Virginia</w:t>
      </w:r>
    </w:p>
    <w:p w:rsidR="00A924C8" w:rsidRDefault="00A924C8" w:rsidP="00A924C8">
      <w:pPr>
        <w:spacing w:after="0" w:line="240" w:lineRule="auto"/>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Rev’d</w:t>
      </w:r>
      <w:proofErr w:type="spellEnd"/>
      <w:r>
        <w:rPr>
          <w:rFonts w:ascii="Times New Roman" w:eastAsia="Times New Roman" w:hAnsi="Times New Roman" w:cs="Times New Roman"/>
          <w:sz w:val="24"/>
          <w:highlight w:val="white"/>
        </w:rPr>
        <w:t xml:space="preserve"> Frank Fuller</w:t>
      </w:r>
      <w:r>
        <w:rPr>
          <w:rFonts w:ascii="Times New Roman" w:eastAsia="Times New Roman" w:hAnsi="Times New Roman" w:cs="Times New Roman"/>
          <w:sz w:val="24"/>
        </w:rPr>
        <w:t>, Corpus Christi, Texas</w:t>
      </w:r>
    </w:p>
    <w:p w:rsidR="00A924C8" w:rsidRDefault="00A924C8" w:rsidP="00A924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Rev’d</w:t>
      </w:r>
      <w:proofErr w:type="spellEnd"/>
      <w:r>
        <w:rPr>
          <w:rFonts w:ascii="Times New Roman" w:eastAsia="Times New Roman" w:hAnsi="Times New Roman" w:cs="Times New Roman"/>
          <w:sz w:val="24"/>
        </w:rPr>
        <w:t xml:space="preserve"> John Newton, St. Paul, Minnesota</w:t>
      </w:r>
    </w:p>
    <w:p w:rsidR="00A924C8" w:rsidRDefault="00A924C8" w:rsidP="00A924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Rev’d</w:t>
      </w:r>
      <w:proofErr w:type="spellEnd"/>
      <w:r>
        <w:rPr>
          <w:rFonts w:ascii="Times New Roman" w:eastAsia="Times New Roman" w:hAnsi="Times New Roman" w:cs="Times New Roman"/>
          <w:sz w:val="24"/>
        </w:rPr>
        <w:t xml:space="preserve"> Paul Minor, Belmont, Massachusetts</w:t>
      </w:r>
    </w:p>
    <w:p w:rsidR="00A924C8" w:rsidRPr="00E967F4" w:rsidRDefault="00A924C8" w:rsidP="00A924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Rev’d</w:t>
      </w:r>
      <w:proofErr w:type="spellEnd"/>
      <w:r>
        <w:rPr>
          <w:rFonts w:ascii="Times New Roman" w:hAnsi="Times New Roman" w:cs="Times New Roman"/>
          <w:sz w:val="24"/>
          <w:szCs w:val="24"/>
        </w:rPr>
        <w:t xml:space="preserve"> Cheryl Minor, Belmont</w:t>
      </w:r>
      <w:r w:rsidRPr="00E967F4">
        <w:rPr>
          <w:rFonts w:ascii="Times New Roman" w:hAnsi="Times New Roman" w:cs="Times New Roman"/>
          <w:sz w:val="24"/>
          <w:szCs w:val="24"/>
        </w:rPr>
        <w:t>, Massachusetts</w:t>
      </w:r>
    </w:p>
    <w:p w:rsidR="00A924C8" w:rsidRDefault="00A924C8" w:rsidP="00A924C8">
      <w:pPr>
        <w:spacing w:after="0" w:line="240" w:lineRule="auto"/>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Rev’d</w:t>
      </w:r>
      <w:proofErr w:type="spellEnd"/>
      <w:r>
        <w:rPr>
          <w:rFonts w:ascii="Times New Roman" w:eastAsia="Times New Roman" w:hAnsi="Times New Roman" w:cs="Times New Roman"/>
          <w:sz w:val="24"/>
          <w:highlight w:val="white"/>
        </w:rPr>
        <w:t xml:space="preserve"> Dr. Ephraim Radner</w:t>
      </w:r>
      <w:r>
        <w:rPr>
          <w:rFonts w:ascii="Times New Roman" w:eastAsia="Times New Roman" w:hAnsi="Times New Roman" w:cs="Times New Roman"/>
          <w:sz w:val="24"/>
        </w:rPr>
        <w:t>, Diocese of Colorado, Professor at Wycliffe, Toronto</w:t>
      </w:r>
    </w:p>
    <w:p w:rsidR="00A924C8" w:rsidRDefault="00A924C8" w:rsidP="00A924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Rev’d</w:t>
      </w:r>
      <w:proofErr w:type="spellEnd"/>
      <w:r>
        <w:rPr>
          <w:rFonts w:ascii="Times New Roman" w:eastAsia="Times New Roman" w:hAnsi="Times New Roman" w:cs="Times New Roman"/>
          <w:sz w:val="24"/>
          <w:highlight w:val="white"/>
        </w:rPr>
        <w:t xml:space="preserve"> Canon Dr. Chris Seitz</w:t>
      </w:r>
      <w:r>
        <w:rPr>
          <w:rFonts w:ascii="Times New Roman" w:eastAsia="Times New Roman" w:hAnsi="Times New Roman" w:cs="Times New Roman"/>
          <w:sz w:val="24"/>
        </w:rPr>
        <w:t>, Dallas, Texas</w:t>
      </w:r>
    </w:p>
    <w:p w:rsidR="00A924C8" w:rsidRDefault="00A924C8" w:rsidP="00A924C8">
      <w:pPr>
        <w:spacing w:after="0" w:line="240" w:lineRule="auto"/>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Rev’d</w:t>
      </w:r>
      <w:proofErr w:type="spellEnd"/>
      <w:r>
        <w:rPr>
          <w:rFonts w:ascii="Times New Roman" w:eastAsia="Times New Roman" w:hAnsi="Times New Roman" w:cs="Times New Roman"/>
          <w:sz w:val="24"/>
        </w:rPr>
        <w:t xml:space="preserve"> John Sheehan, </w:t>
      </w:r>
      <w:proofErr w:type="spellStart"/>
      <w:r>
        <w:rPr>
          <w:rFonts w:ascii="Times New Roman" w:eastAsia="Times New Roman" w:hAnsi="Times New Roman" w:cs="Times New Roman"/>
          <w:sz w:val="24"/>
        </w:rPr>
        <w:t>Aldie</w:t>
      </w:r>
      <w:proofErr w:type="spellEnd"/>
      <w:r>
        <w:rPr>
          <w:rFonts w:ascii="Times New Roman" w:eastAsia="Times New Roman" w:hAnsi="Times New Roman" w:cs="Times New Roman"/>
          <w:sz w:val="24"/>
        </w:rPr>
        <w:t>, Virginia</w:t>
      </w:r>
      <w:bookmarkStart w:id="1" w:name="_GoBack"/>
      <w:bookmarkEnd w:id="1"/>
    </w:p>
    <w:p w:rsidR="00A924C8" w:rsidRDefault="00A924C8" w:rsidP="00A924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Rev’d</w:t>
      </w:r>
      <w:proofErr w:type="spellEnd"/>
      <w:r>
        <w:rPr>
          <w:rFonts w:ascii="Times New Roman" w:eastAsia="Times New Roman" w:hAnsi="Times New Roman" w:cs="Times New Roman"/>
          <w:sz w:val="24"/>
          <w:highlight w:val="white"/>
        </w:rPr>
        <w:t xml:space="preserve"> Dr. Philip Turner</w:t>
      </w:r>
      <w:r>
        <w:rPr>
          <w:rFonts w:ascii="Times New Roman" w:eastAsia="Times New Roman" w:hAnsi="Times New Roman" w:cs="Times New Roman"/>
          <w:sz w:val="24"/>
        </w:rPr>
        <w:t>, Austin, Texas</w:t>
      </w:r>
    </w:p>
    <w:p w:rsidR="00A924C8" w:rsidRDefault="00A924C8" w:rsidP="00A924C8">
      <w:pPr>
        <w:spacing w:after="0" w:line="240" w:lineRule="auto"/>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Rev’d</w:t>
      </w:r>
      <w:proofErr w:type="spellEnd"/>
      <w:r>
        <w:rPr>
          <w:rFonts w:ascii="Times New Roman" w:eastAsia="Times New Roman" w:hAnsi="Times New Roman" w:cs="Times New Roman"/>
          <w:sz w:val="24"/>
        </w:rPr>
        <w:t xml:space="preserve"> Stockton Williams, Kerrville, Texas</w:t>
      </w:r>
    </w:p>
    <w:p w:rsidR="00A924C8" w:rsidRDefault="00A924C8" w:rsidP="00A033FC">
      <w:pPr>
        <w:spacing w:after="0" w:line="240" w:lineRule="auto"/>
        <w:rPr>
          <w:rFonts w:ascii="Times New Roman" w:eastAsia="Times New Roman" w:hAnsi="Times New Roman" w:cs="Times New Roman"/>
          <w:sz w:val="24"/>
        </w:rPr>
      </w:pPr>
    </w:p>
    <w:p w:rsidR="00A033FC" w:rsidRDefault="00A033FC" w:rsidP="00A033FC">
      <w:pPr>
        <w:spacing w:after="0" w:line="240" w:lineRule="auto"/>
        <w:rPr>
          <w:rFonts w:ascii="Times New Roman" w:eastAsia="Times New Roman" w:hAnsi="Times New Roman" w:cs="Times New Roman"/>
          <w:sz w:val="24"/>
        </w:rPr>
      </w:pPr>
    </w:p>
    <w:sectPr w:rsidR="00A033FC" w:rsidSect="00EE626D">
      <w:footnotePr>
        <w:pos w:val="beneathTex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2F6" w:rsidRDefault="007412F6" w:rsidP="00A033FC">
      <w:pPr>
        <w:spacing w:after="0" w:line="240" w:lineRule="auto"/>
      </w:pPr>
      <w:r>
        <w:separator/>
      </w:r>
    </w:p>
  </w:endnote>
  <w:endnote w:type="continuationSeparator" w:id="0">
    <w:p w:rsidR="007412F6" w:rsidRDefault="007412F6" w:rsidP="00A033FC">
      <w:pPr>
        <w:spacing w:after="0" w:line="240" w:lineRule="auto"/>
      </w:pPr>
      <w:r>
        <w:continuationSeparator/>
      </w:r>
    </w:p>
  </w:endnote>
  <w:endnote w:id="1">
    <w:p w:rsidR="00A033FC" w:rsidRDefault="00A033FC" w:rsidP="00A033FC">
      <w:pPr>
        <w:spacing w:after="0" w:line="240" w:lineRule="auto"/>
      </w:pPr>
      <w:r>
        <w:rPr>
          <w:vertAlign w:val="superscript"/>
        </w:rPr>
        <w:endnoteRef/>
      </w:r>
      <w:r>
        <w:rPr>
          <w:sz w:val="20"/>
        </w:rPr>
        <w:t xml:space="preserve"> </w:t>
      </w:r>
      <w:r>
        <w:rPr>
          <w:rFonts w:ascii="Times New Roman" w:eastAsia="Times New Roman" w:hAnsi="Times New Roman" w:cs="Times New Roman"/>
          <w:sz w:val="20"/>
        </w:rPr>
        <w:t xml:space="preserve">The Task Force For Reimagining the Episcopal Church has produced a long report that is simply silent about theological conflict and its sources, that has so drained the church; or the litigation of the past decade or more, that has drained resources and the structural issues around this; or the need to reconcile with Evangelical members and ex-members, whose loss and alienation has so limited the church’s outreach.  </w:t>
      </w:r>
    </w:p>
  </w:endnote>
  <w:endnote w:id="2">
    <w:p w:rsidR="00A033FC" w:rsidRDefault="00A033FC" w:rsidP="00A033FC">
      <w:pPr>
        <w:spacing w:after="0" w:line="240" w:lineRule="auto"/>
      </w:pPr>
      <w:r>
        <w:rPr>
          <w:vertAlign w:val="superscript"/>
        </w:rPr>
        <w:endnoteRef/>
      </w:r>
      <w:r>
        <w:rPr>
          <w:sz w:val="20"/>
        </w:rPr>
        <w:t xml:space="preserve"> </w:t>
      </w:r>
      <w:r>
        <w:rPr>
          <w:rFonts w:ascii="Times New Roman" w:eastAsia="Times New Roman" w:hAnsi="Times New Roman" w:cs="Times New Roman"/>
          <w:sz w:val="20"/>
        </w:rPr>
        <w:t>E.g., Genesis 1-2, Matthew 19, Ephesians 5; BCP pp. 422, 423, 861; Canon I.18.Sec. 2(b)</w:t>
      </w:r>
    </w:p>
  </w:endnote>
  <w:endnote w:id="3">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 The first proposed resolution by the Convention’s Marriage Taskforce seeks a change in canon that renders the actual language and context of the BCP’s marriage service both semantically incoherent and without authority.</w:t>
      </w:r>
    </w:p>
  </w:endnote>
  <w:endnote w:id="4">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Figures are hard to come by. A reputable, even if partisan, incomplete list of lawsuits can be found at </w:t>
      </w:r>
      <w:hyperlink r:id="rId1" w:history="1">
        <w:r>
          <w:rPr>
            <w:rStyle w:val="Hyperlink"/>
            <w:rFonts w:ascii="Times New Roman" w:eastAsia="Times New Roman" w:hAnsi="Times New Roman" w:cs="Times New Roman"/>
            <w:sz w:val="20"/>
          </w:rPr>
          <w:t>http://accurmudgeon.blogspot.ca/2015/02/annual-litigation-survey-for-episcopal.html</w:t>
        </w:r>
      </w:hyperlink>
      <w:r>
        <w:rPr>
          <w:rFonts w:ascii="Times New Roman" w:eastAsia="Times New Roman" w:hAnsi="Times New Roman" w:cs="Times New Roman"/>
          <w:sz w:val="20"/>
        </w:rPr>
        <w:t>;  Haley’s estimate is over $40 million, carefully detailed at http://accurmudgeon.blogspot.ca/2014/02/how-much-has-ecusa-spent-on-lawsuits.html.</w:t>
      </w:r>
    </w:p>
  </w:endnote>
  <w:endnote w:id="5">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A full analysis of these changes, which was never properly rebutted, is given at </w:t>
      </w:r>
      <w:hyperlink r:id="rId2" w:history="1">
        <w:r w:rsidR="000B124E" w:rsidRPr="00CE5311">
          <w:rPr>
            <w:rStyle w:val="Hyperlink"/>
            <w:rFonts w:ascii="Times New Roman" w:eastAsia="Times New Roman" w:hAnsi="Times New Roman" w:cs="Times New Roman"/>
            <w:sz w:val="20"/>
          </w:rPr>
          <w:t>http://www.anglicancommunioninstitute.com/2010/09/title-iv-revisions-unmasked/</w:t>
        </w:r>
      </w:hyperlink>
      <w:r w:rsidR="000B124E">
        <w:rPr>
          <w:rFonts w:ascii="Times New Roman" w:eastAsia="Times New Roman" w:hAnsi="Times New Roman" w:cs="Times New Roman"/>
          <w:sz w:val="20"/>
        </w:rPr>
        <w:t xml:space="preserve"> .</w:t>
      </w:r>
    </w:p>
  </w:endnote>
  <w:endnote w:id="6">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 The recent example is found at </w:t>
      </w:r>
      <w:r>
        <w:rPr>
          <w:rFonts w:ascii="Times New Roman" w:eastAsia="Times New Roman" w:hAnsi="Times New Roman" w:cs="Times New Roman"/>
          <w:color w:val="0000FF"/>
          <w:sz w:val="20"/>
          <w:u w:val="single"/>
        </w:rPr>
        <w:t>file:///C:/Users/radne_000/Downloads/US%20Supreme%20Court%20Amicus%20Brief.Jennings%20et%20al%2003.06.15.pdf</w:t>
      </w:r>
      <w:r>
        <w:rPr>
          <w:rFonts w:ascii="Times New Roman" w:eastAsia="Times New Roman" w:hAnsi="Times New Roman" w:cs="Times New Roman"/>
          <w:sz w:val="20"/>
        </w:rPr>
        <w:t>;  earlier, of course, http://openjurist.org/290/f3d/699/dixon-v-l-edwards-w-b-j-a-g-e-e-j-l-m-l-w-b-iii-so-l-w-h.</w:t>
      </w:r>
    </w:p>
  </w:endnote>
  <w:endnote w:id="7">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 See </w:t>
      </w:r>
      <w:hyperlink r:id="rId3" w:history="1">
        <w:r>
          <w:rPr>
            <w:rStyle w:val="Hyperlink"/>
            <w:rFonts w:ascii="Times New Roman" w:eastAsia="Times New Roman" w:hAnsi="Times New Roman" w:cs="Times New Roman"/>
            <w:sz w:val="20"/>
          </w:rPr>
          <w:t>http://www.episcopalcafe.com/confusion_about_bishop_scriven_and_renunciation/</w:t>
        </w:r>
      </w:hyperlink>
      <w:r>
        <w:rPr>
          <w:rFonts w:ascii="Times New Roman" w:eastAsia="Times New Roman" w:hAnsi="Times New Roman" w:cs="Times New Roman"/>
          <w:sz w:val="20"/>
        </w:rPr>
        <w:t xml:space="preserve">; </w:t>
      </w:r>
      <w:hyperlink r:id="rId4" w:history="1">
        <w:r>
          <w:rPr>
            <w:rStyle w:val="Hyperlink"/>
            <w:rFonts w:ascii="Times New Roman" w:eastAsia="Times New Roman" w:hAnsi="Times New Roman" w:cs="Times New Roman"/>
            <w:sz w:val="20"/>
          </w:rPr>
          <w:t>http://www.anglicancommunioninstitute.com/2009/01/is-the-renunciation-of-orders-routine/</w:t>
        </w:r>
      </w:hyperlink>
      <w:r>
        <w:rPr>
          <w:rFonts w:ascii="Times New Roman" w:eastAsia="Times New Roman" w:hAnsi="Times New Roman" w:cs="Times New Roman"/>
          <w:sz w:val="20"/>
        </w:rPr>
        <w:t xml:space="preserve">;  An interesting commentary on the novel approach, can be found in the blog of AKM Adams, and in the comments. </w:t>
      </w:r>
    </w:p>
  </w:endnote>
  <w:endnote w:id="8">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 See </w:t>
      </w:r>
      <w:hyperlink r:id="rId5" w:history="1">
        <w:r>
          <w:rPr>
            <w:rStyle w:val="Hyperlink"/>
            <w:rFonts w:ascii="Times New Roman" w:eastAsia="Times New Roman" w:hAnsi="Times New Roman" w:cs="Times New Roman"/>
            <w:sz w:val="20"/>
          </w:rPr>
          <w:t>http://episcopaldigitalnetwork.com/ens/2012/07/06/deputies-vote-to-sell-the-church-center-headquarters-in-new-york/</w:t>
        </w:r>
      </w:hyperlink>
      <w:r>
        <w:rPr>
          <w:rFonts w:ascii="Times New Roman" w:eastAsia="Times New Roman" w:hAnsi="Times New Roman" w:cs="Times New Roman"/>
          <w:sz w:val="20"/>
        </w:rPr>
        <w:t>;  yet other resolutions enacted are treated as law.</w:t>
      </w:r>
    </w:p>
  </w:endnote>
  <w:endnote w:id="9">
    <w:p w:rsidR="00A033FC" w:rsidRDefault="00A033FC" w:rsidP="00A033FC">
      <w:pPr>
        <w:spacing w:after="0" w:line="240" w:lineRule="auto"/>
      </w:pPr>
      <w:r>
        <w:rPr>
          <w:vertAlign w:val="superscript"/>
        </w:rPr>
        <w:endnoteRef/>
      </w:r>
      <w:r>
        <w:rPr>
          <w:rFonts w:ascii="Times New Roman" w:eastAsia="Times New Roman" w:hAnsi="Times New Roman" w:cs="Times New Roman"/>
          <w:sz w:val="20"/>
        </w:rPr>
        <w:t xml:space="preserve"> Cf.  The TREC proposed Resolution A002.</w:t>
      </w:r>
      <w:r>
        <w:rPr>
          <w:sz w:val="20"/>
        </w:rPr>
        <w:t xml:space="preserve">  </w:t>
      </w:r>
    </w:p>
  </w:endnote>
  <w:endnote w:id="10">
    <w:p w:rsidR="00A033FC" w:rsidRDefault="00A033FC" w:rsidP="00A033FC">
      <w:pPr>
        <w:spacing w:after="0" w:line="240" w:lineRule="auto"/>
      </w:pPr>
      <w:r>
        <w:rPr>
          <w:vertAlign w:val="superscript"/>
        </w:rPr>
        <w:endnoteRef/>
      </w:r>
      <w:r>
        <w:t xml:space="preserve"> </w:t>
      </w:r>
      <w:r>
        <w:rPr>
          <w:rFonts w:ascii="Times New Roman" w:eastAsia="Times New Roman" w:hAnsi="Times New Roman" w:cs="Times New Roman"/>
          <w:sz w:val="20"/>
        </w:rPr>
        <w:t xml:space="preserve">Bishop Sisk of New York: “Where then does that leave us? We are left with a situation in which the mind of this recent Convention appears to be to allow such services. </w:t>
      </w:r>
      <w:r>
        <w:rPr>
          <w:rFonts w:ascii="Times New Roman" w:eastAsia="Times New Roman" w:hAnsi="Times New Roman" w:cs="Times New Roman"/>
          <w:b/>
          <w:sz w:val="20"/>
        </w:rPr>
        <w:t>However, The Constitution and The Book of Common Prayer still say something else</w:t>
      </w:r>
      <w:r>
        <w:rPr>
          <w:rFonts w:ascii="Times New Roman" w:eastAsia="Times New Roman" w:hAnsi="Times New Roman" w:cs="Times New Roman"/>
          <w:sz w:val="20"/>
        </w:rPr>
        <w:t>…. It is my interpretation that the actions of this 2012 General Convention permit, perhaps even encourage, those of us who live in jurisdictions such as New York, to act on that conviction” (bold added). See</w:t>
      </w:r>
      <w:r>
        <w:rPr>
          <w:rFonts w:ascii="Times New Roman" w:eastAsia="Times New Roman" w:hAnsi="Times New Roman" w:cs="Times New Roman"/>
          <w:sz w:val="18"/>
        </w:rPr>
        <w:t xml:space="preserve"> </w:t>
      </w:r>
      <w:r>
        <w:rPr>
          <w:sz w:val="20"/>
        </w:rPr>
        <w:t> </w:t>
      </w:r>
      <w:hyperlink r:id="rId6" w:history="1">
        <w:r>
          <w:rPr>
            <w:rStyle w:val="Hyperlink"/>
            <w:rFonts w:ascii="Times New Roman" w:eastAsia="Times New Roman" w:hAnsi="Times New Roman" w:cs="Times New Roman"/>
            <w:sz w:val="20"/>
          </w:rPr>
          <w:t>http://www.livingchurch.org/full-marriage-equality</w:t>
        </w:r>
      </w:hyperlink>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2F6" w:rsidRDefault="007412F6" w:rsidP="00A033FC">
      <w:pPr>
        <w:spacing w:after="0" w:line="240" w:lineRule="auto"/>
      </w:pPr>
      <w:r>
        <w:separator/>
      </w:r>
    </w:p>
  </w:footnote>
  <w:footnote w:type="continuationSeparator" w:id="0">
    <w:p w:rsidR="007412F6" w:rsidRDefault="007412F6" w:rsidP="00A033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63FD7"/>
    <w:multiLevelType w:val="multilevel"/>
    <w:tmpl w:val="B28070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68AE3082"/>
    <w:multiLevelType w:val="multilevel"/>
    <w:tmpl w:val="3F74D3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pos w:val="beneathText"/>
    <w:footnote w:id="-1"/>
    <w:footnote w:id="0"/>
  </w:footnotePr>
  <w:endnotePr>
    <w:numFmt w:val="decimal"/>
    <w:endnote w:id="-1"/>
    <w:endnote w:id="0"/>
  </w:endnotePr>
  <w:compat/>
  <w:rsids>
    <w:rsidRoot w:val="00A033FC"/>
    <w:rsid w:val="000B124E"/>
    <w:rsid w:val="002330AF"/>
    <w:rsid w:val="0033463E"/>
    <w:rsid w:val="004576D7"/>
    <w:rsid w:val="004B44E6"/>
    <w:rsid w:val="00550C4D"/>
    <w:rsid w:val="006E253E"/>
    <w:rsid w:val="007412F6"/>
    <w:rsid w:val="00874812"/>
    <w:rsid w:val="00904EA5"/>
    <w:rsid w:val="00914859"/>
    <w:rsid w:val="00A033FC"/>
    <w:rsid w:val="00A924C8"/>
    <w:rsid w:val="00CA47E7"/>
    <w:rsid w:val="00EE6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3FC"/>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4E6"/>
    <w:pPr>
      <w:spacing w:after="0" w:line="240" w:lineRule="auto"/>
    </w:pPr>
  </w:style>
  <w:style w:type="paragraph" w:styleId="EnvelopeAddress">
    <w:name w:val="envelope address"/>
    <w:basedOn w:val="Normal"/>
    <w:uiPriority w:val="99"/>
    <w:semiHidden/>
    <w:unhideWhenUsed/>
    <w:rsid w:val="0087481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A033FC"/>
    <w:rPr>
      <w:color w:val="0000FF"/>
      <w:u w:val="single"/>
    </w:rPr>
  </w:style>
  <w:style w:type="paragraph" w:styleId="FootnoteText">
    <w:name w:val="footnote text"/>
    <w:basedOn w:val="Normal"/>
    <w:link w:val="FootnoteTextChar"/>
    <w:uiPriority w:val="99"/>
    <w:semiHidden/>
    <w:unhideWhenUsed/>
    <w:rsid w:val="00A033FC"/>
    <w:pPr>
      <w:spacing w:after="0" w:line="240" w:lineRule="auto"/>
    </w:pPr>
    <w:rPr>
      <w:sz w:val="20"/>
    </w:rPr>
  </w:style>
  <w:style w:type="character" w:customStyle="1" w:styleId="FootnoteTextChar">
    <w:name w:val="Footnote Text Char"/>
    <w:basedOn w:val="DefaultParagraphFont"/>
    <w:link w:val="FootnoteText"/>
    <w:uiPriority w:val="99"/>
    <w:semiHidden/>
    <w:rsid w:val="00A033FC"/>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A033FC"/>
    <w:rPr>
      <w:vertAlign w:val="superscript"/>
    </w:rPr>
  </w:style>
  <w:style w:type="paragraph" w:styleId="BalloonText">
    <w:name w:val="Balloon Text"/>
    <w:basedOn w:val="Normal"/>
    <w:link w:val="BalloonTextChar"/>
    <w:uiPriority w:val="99"/>
    <w:semiHidden/>
    <w:unhideWhenUsed/>
    <w:rsid w:val="006E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3E"/>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5368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episcopalcafe.com/confusion_about_bishop_scriven_and_renunciation/" TargetMode="External"/><Relationship Id="rId2" Type="http://schemas.openxmlformats.org/officeDocument/2006/relationships/hyperlink" Target="http://www.anglicancommunioninstitute.com/2010/09/title-iv-revisions-unmasked/" TargetMode="External"/><Relationship Id="rId1" Type="http://schemas.openxmlformats.org/officeDocument/2006/relationships/hyperlink" Target="http://accurmudgeon.blogspot.ca/2015/02/annual-litigation-survey-for-episcopal.html" TargetMode="External"/><Relationship Id="rId6" Type="http://schemas.openxmlformats.org/officeDocument/2006/relationships/hyperlink" Target="http://www.livingchurch.org/full-marriage-equality" TargetMode="External"/><Relationship Id="rId5" Type="http://schemas.openxmlformats.org/officeDocument/2006/relationships/hyperlink" Target="http://episcopaldigitalnetwork.com/ens/2012/07/06/deputies-vote-to-sell-the-church-center-headquarters-in-new-york/" TargetMode="External"/><Relationship Id="rId4" Type="http://schemas.openxmlformats.org/officeDocument/2006/relationships/hyperlink" Target="http://www.anglicancommunioninstitute.com/2009/01/is-the-renunciation-of-orders-rou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2F657-7F6E-4D98-A6AA-AD68A29D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Alley</dc:creator>
  <cp:lastModifiedBy>Frank</cp:lastModifiedBy>
  <cp:revision>3</cp:revision>
  <cp:lastPrinted>2015-03-17T15:43:00Z</cp:lastPrinted>
  <dcterms:created xsi:type="dcterms:W3CDTF">2015-03-18T21:34:00Z</dcterms:created>
  <dcterms:modified xsi:type="dcterms:W3CDTF">2015-03-18T21:36:00Z</dcterms:modified>
</cp:coreProperties>
</file>