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9E" w:rsidRDefault="0007709E" w:rsidP="0070208D">
      <w:pPr>
        <w:jc w:val="both"/>
        <w:rPr>
          <w:rFonts w:ascii="Times New Roman" w:hAnsi="Times New Roman" w:cs="Times New Roman"/>
          <w:sz w:val="24"/>
          <w:szCs w:val="24"/>
        </w:rPr>
      </w:pPr>
      <w:r>
        <w:rPr>
          <w:rFonts w:ascii="Times New Roman" w:hAnsi="Times New Roman" w:cs="Times New Roman"/>
          <w:sz w:val="24"/>
          <w:szCs w:val="24"/>
        </w:rPr>
        <w:t>Dear Bishop Doyle,</w:t>
      </w:r>
    </w:p>
    <w:p w:rsidR="0007709E" w:rsidRDefault="0007709E" w:rsidP="0070208D">
      <w:pPr>
        <w:jc w:val="both"/>
        <w:rPr>
          <w:rFonts w:ascii="Times New Roman" w:hAnsi="Times New Roman" w:cs="Times New Roman"/>
          <w:sz w:val="24"/>
          <w:szCs w:val="24"/>
        </w:rPr>
      </w:pPr>
      <w:r>
        <w:rPr>
          <w:rFonts w:ascii="Times New Roman" w:hAnsi="Times New Roman" w:cs="Times New Roman"/>
          <w:sz w:val="24"/>
          <w:szCs w:val="24"/>
        </w:rPr>
        <w:tab/>
        <w:t>We thank you for your thoughtful letter and for your obvious concern that under the canons the Bishops of our church be enabled to discharge their pastoral responsibilities. We share your concern for an adequate pastoral response to the behavior of clergy.  We nonetheless believe that the three basic points you make in your letter actually indicate points in the new Title IV that serve to weaken rather than strengthen the pastoral care a bishop is called upon to offer his or her clergy.</w:t>
      </w:r>
    </w:p>
    <w:p w:rsidR="0007709E" w:rsidRDefault="0007709E" w:rsidP="0070208D">
      <w:pPr>
        <w:jc w:val="both"/>
        <w:rPr>
          <w:rFonts w:ascii="Times New Roman" w:hAnsi="Times New Roman" w:cs="Times New Roman"/>
          <w:sz w:val="24"/>
          <w:szCs w:val="24"/>
        </w:rPr>
      </w:pPr>
      <w:r>
        <w:rPr>
          <w:rFonts w:ascii="Times New Roman" w:hAnsi="Times New Roman" w:cs="Times New Roman"/>
          <w:sz w:val="24"/>
          <w:szCs w:val="24"/>
        </w:rPr>
        <w:tab/>
        <w:t>The three points you make are these:</w:t>
      </w:r>
    </w:p>
    <w:p w:rsidR="0007709E" w:rsidRDefault="0007709E" w:rsidP="0070208D">
      <w:pPr>
        <w:jc w:val="both"/>
        <w:rPr>
          <w:rFonts w:ascii="Times New Roman" w:hAnsi="Times New Roman" w:cs="Times New Roman"/>
          <w:sz w:val="24"/>
          <w:szCs w:val="24"/>
        </w:rPr>
      </w:pPr>
      <w:r w:rsidRPr="0070208D">
        <w:rPr>
          <w:rFonts w:ascii="Times New Roman" w:hAnsi="Times New Roman" w:cs="Times New Roman"/>
          <w:sz w:val="24"/>
          <w:szCs w:val="24"/>
        </w:rPr>
        <w:t>1.</w:t>
      </w:r>
      <w:r>
        <w:rPr>
          <w:rFonts w:ascii="Times New Roman" w:hAnsi="Times New Roman" w:cs="Times New Roman"/>
          <w:sz w:val="24"/>
          <w:szCs w:val="24"/>
        </w:rPr>
        <w:t xml:space="preserve"> The new Title IV is “more pastoral” and “</w:t>
      </w:r>
      <w:r w:rsidRPr="0070208D">
        <w:rPr>
          <w:rFonts w:ascii="Times New Roman" w:hAnsi="Times New Roman" w:cs="Times New Roman"/>
          <w:sz w:val="24"/>
          <w:szCs w:val="24"/>
        </w:rPr>
        <w:t>the Bishop has the affirmative responsibility of ensuring that pastoral care is provided</w:t>
      </w:r>
      <w:r>
        <w:rPr>
          <w:rFonts w:ascii="Times New Roman" w:hAnsi="Times New Roman" w:cs="Times New Roman"/>
          <w:sz w:val="24"/>
          <w:szCs w:val="24"/>
        </w:rPr>
        <w:t>;”</w:t>
      </w:r>
    </w:p>
    <w:p w:rsidR="0007709E" w:rsidRDefault="0007709E" w:rsidP="0007709E">
      <w:pPr>
        <w:jc w:val="both"/>
        <w:rPr>
          <w:rFonts w:ascii="Times New Roman" w:hAnsi="Times New Roman" w:cs="Times New Roman"/>
          <w:sz w:val="24"/>
          <w:szCs w:val="24"/>
        </w:rPr>
      </w:pPr>
      <w:r>
        <w:rPr>
          <w:rFonts w:ascii="Times New Roman" w:hAnsi="Times New Roman" w:cs="Times New Roman"/>
          <w:sz w:val="24"/>
          <w:szCs w:val="24"/>
        </w:rPr>
        <w:t>2.  The new Title IV “</w:t>
      </w:r>
      <w:r w:rsidRPr="00542136">
        <w:rPr>
          <w:rFonts w:ascii="Times New Roman" w:hAnsi="Times New Roman" w:cs="Times New Roman"/>
          <w:sz w:val="24"/>
          <w:szCs w:val="24"/>
        </w:rPr>
        <w:t>provides multiple opportunities for resolving complaints without having to subject the parties involved to the rigors of a trial</w:t>
      </w:r>
      <w:r>
        <w:rPr>
          <w:rFonts w:ascii="Times New Roman" w:hAnsi="Times New Roman" w:cs="Times New Roman"/>
          <w:sz w:val="24"/>
          <w:szCs w:val="24"/>
        </w:rPr>
        <w:t xml:space="preserve">,” including dismissal of the charges, voluntary agreements and mediation; </w:t>
      </w:r>
    </w:p>
    <w:p w:rsidR="0007709E" w:rsidRDefault="0007709E" w:rsidP="0007709E">
      <w:pPr>
        <w:jc w:val="both"/>
        <w:rPr>
          <w:rFonts w:ascii="Times New Roman" w:hAnsi="Times New Roman" w:cs="Times New Roman"/>
          <w:sz w:val="24"/>
          <w:szCs w:val="24"/>
        </w:rPr>
      </w:pPr>
      <w:r>
        <w:rPr>
          <w:rFonts w:ascii="Times New Roman" w:hAnsi="Times New Roman" w:cs="Times New Roman"/>
          <w:sz w:val="24"/>
          <w:szCs w:val="24"/>
        </w:rPr>
        <w:t>3.“W</w:t>
      </w:r>
      <w:r w:rsidRPr="004E6D4B">
        <w:rPr>
          <w:rFonts w:ascii="Times New Roman" w:hAnsi="Times New Roman" w:cs="Times New Roman"/>
          <w:sz w:val="24"/>
          <w:szCs w:val="24"/>
        </w:rPr>
        <w:t>hile trials under new Title IV will be different in several respects, nevertheless new Title IV contains many provisions that ensure that the respondent will be given a fair trial</w:t>
      </w:r>
      <w:r>
        <w:rPr>
          <w:rFonts w:ascii="Times New Roman" w:hAnsi="Times New Roman" w:cs="Times New Roman"/>
          <w:sz w:val="24"/>
          <w:szCs w:val="24"/>
        </w:rPr>
        <w:t>.”</w:t>
      </w:r>
    </w:p>
    <w:p w:rsidR="0007709E" w:rsidRDefault="0007709E" w:rsidP="0007709E">
      <w:pPr>
        <w:jc w:val="both"/>
        <w:rPr>
          <w:rFonts w:ascii="Times New Roman" w:hAnsi="Times New Roman" w:cs="Times New Roman"/>
          <w:sz w:val="24"/>
          <w:szCs w:val="24"/>
        </w:rPr>
      </w:pPr>
      <w:r>
        <w:rPr>
          <w:rFonts w:ascii="Times New Roman" w:hAnsi="Times New Roman" w:cs="Times New Roman"/>
          <w:sz w:val="24"/>
          <w:szCs w:val="24"/>
        </w:rPr>
        <w:tab/>
        <w:t>We propose to consider each of these points in order and in each case point out our concerns that the new Title IV both hinders effective pastoral care and places in extreme jeopardy an clergy person’s ability to defend him or herself against charges that may or may not be valid.  Here, once again, are the points you make, this tine accompanied by a list of our concerns.</w:t>
      </w:r>
    </w:p>
    <w:p w:rsidR="0070208D" w:rsidRDefault="0070208D" w:rsidP="0070208D">
      <w:pPr>
        <w:jc w:val="both"/>
        <w:rPr>
          <w:rFonts w:ascii="Times New Roman" w:hAnsi="Times New Roman" w:cs="Times New Roman"/>
          <w:sz w:val="24"/>
          <w:szCs w:val="24"/>
        </w:rPr>
      </w:pPr>
      <w:r w:rsidRPr="0070208D">
        <w:rPr>
          <w:rFonts w:ascii="Times New Roman" w:hAnsi="Times New Roman" w:cs="Times New Roman"/>
          <w:sz w:val="24"/>
          <w:szCs w:val="24"/>
        </w:rPr>
        <w:t>1.</w:t>
      </w:r>
      <w:r>
        <w:rPr>
          <w:rFonts w:ascii="Times New Roman" w:hAnsi="Times New Roman" w:cs="Times New Roman"/>
          <w:sz w:val="24"/>
          <w:szCs w:val="24"/>
        </w:rPr>
        <w:t xml:space="preserve"> The new Title IV is “more pastoral” and “</w:t>
      </w:r>
      <w:r w:rsidRPr="0070208D">
        <w:rPr>
          <w:rFonts w:ascii="Times New Roman" w:hAnsi="Times New Roman" w:cs="Times New Roman"/>
          <w:sz w:val="24"/>
          <w:szCs w:val="24"/>
        </w:rPr>
        <w:t>the Bishop has the affirmative responsibility of ensuring that pastoral care is provided</w:t>
      </w:r>
      <w:r>
        <w:rPr>
          <w:rFonts w:ascii="Times New Roman" w:hAnsi="Times New Roman" w:cs="Times New Roman"/>
          <w:sz w:val="24"/>
          <w:szCs w:val="24"/>
        </w:rPr>
        <w:t>”:</w:t>
      </w:r>
    </w:p>
    <w:p w:rsidR="0070208D" w:rsidRDefault="0070208D" w:rsidP="0070208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new provisions in fact make the bishop the chief prosecutor in that the bishop and the “Intake Officer” appointed by the bishop sit as two of the three members of the panel that determines whether to prosecute. </w:t>
      </w:r>
      <w:r w:rsidR="0007709E">
        <w:rPr>
          <w:rFonts w:ascii="Times New Roman" w:hAnsi="Times New Roman" w:cs="Times New Roman"/>
          <w:sz w:val="24"/>
          <w:szCs w:val="24"/>
        </w:rPr>
        <w:t>The Diocesan Review Committee--typically the Standing Committee, formerly performed that function</w:t>
      </w:r>
      <w:r>
        <w:rPr>
          <w:rFonts w:ascii="Times New Roman" w:hAnsi="Times New Roman" w:cs="Times New Roman"/>
          <w:sz w:val="24"/>
          <w:szCs w:val="24"/>
        </w:rPr>
        <w:t>. The bishop was not involved at this early stage. Nothing could be less pastoral than blurring the role of the bishop between that of pastor and prosecutor.</w:t>
      </w:r>
    </w:p>
    <w:p w:rsidR="007267E8" w:rsidRDefault="007267E8" w:rsidP="0070208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Under the current provisions, the bishop could not himself prefer a charge, but only refer to the Review Committee “without judgment or comment on the allegation.” (IV.3.5 &amp; 7.)  Also the bishop must disqualify himself if he is to be a witness.  Under the new provisions, the bishop may initiate the charge and serve as a witness without disqualification.  This creates a potential for conflict between the bishop’s pastoral and prosecutorial/adversarial roles. Again, this makes the new provisions less, not more, pastoral.</w:t>
      </w:r>
    </w:p>
    <w:p w:rsidR="00542136" w:rsidRDefault="007267E8" w:rsidP="007267E8">
      <w:pPr>
        <w:jc w:val="both"/>
        <w:rPr>
          <w:rFonts w:ascii="Times New Roman" w:hAnsi="Times New Roman" w:cs="Times New Roman"/>
          <w:sz w:val="24"/>
          <w:szCs w:val="24"/>
        </w:rPr>
      </w:pPr>
      <w:r>
        <w:rPr>
          <w:rFonts w:ascii="Times New Roman" w:hAnsi="Times New Roman" w:cs="Times New Roman"/>
          <w:sz w:val="24"/>
          <w:szCs w:val="24"/>
        </w:rPr>
        <w:t xml:space="preserve">2.  The new </w:t>
      </w:r>
      <w:r w:rsidR="00542136">
        <w:rPr>
          <w:rFonts w:ascii="Times New Roman" w:hAnsi="Times New Roman" w:cs="Times New Roman"/>
          <w:sz w:val="24"/>
          <w:szCs w:val="24"/>
        </w:rPr>
        <w:t>T</w:t>
      </w:r>
      <w:r>
        <w:rPr>
          <w:rFonts w:ascii="Times New Roman" w:hAnsi="Times New Roman" w:cs="Times New Roman"/>
          <w:sz w:val="24"/>
          <w:szCs w:val="24"/>
        </w:rPr>
        <w:t>itle IV</w:t>
      </w:r>
      <w:r w:rsidR="00542136">
        <w:rPr>
          <w:rFonts w:ascii="Times New Roman" w:hAnsi="Times New Roman" w:cs="Times New Roman"/>
          <w:sz w:val="24"/>
          <w:szCs w:val="24"/>
        </w:rPr>
        <w:t xml:space="preserve"> “</w:t>
      </w:r>
      <w:r w:rsidR="00542136" w:rsidRPr="00542136">
        <w:rPr>
          <w:rFonts w:ascii="Times New Roman" w:hAnsi="Times New Roman" w:cs="Times New Roman"/>
          <w:sz w:val="24"/>
          <w:szCs w:val="24"/>
        </w:rPr>
        <w:t>provides multiple opportunities for resolving complaints without having to subject the parties involved to the rigors of a trial</w:t>
      </w:r>
      <w:r w:rsidR="00542136">
        <w:rPr>
          <w:rFonts w:ascii="Times New Roman" w:hAnsi="Times New Roman" w:cs="Times New Roman"/>
          <w:sz w:val="24"/>
          <w:szCs w:val="24"/>
        </w:rPr>
        <w:t>,” including dismissal of the charges, voluntary agreements and mediation;</w:t>
      </w:r>
    </w:p>
    <w:p w:rsidR="00FA65EC" w:rsidRDefault="00FA65EC" w:rsidP="0054213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These same opportunities are already available, either formally or as a matter of fact. Under the current provisions, the Review Committee can dismiss the charges if they do not meet the “reasonable cause” standard.  Under the new provisions the Intake Officer can decide not to proceed only with the approval of the bishop and the two of them constitute a majority of the three members of the Reference Panel that next considers whether to proceed. And the standard for going forward has been weakened from “intentional, material and substantial” to “material and substantial </w:t>
      </w:r>
      <w:r>
        <w:rPr>
          <w:rFonts w:ascii="Times New Roman" w:hAnsi="Times New Roman" w:cs="Times New Roman"/>
          <w:i/>
          <w:sz w:val="24"/>
          <w:szCs w:val="24"/>
        </w:rPr>
        <w:t xml:space="preserve">or </w:t>
      </w:r>
      <w:r>
        <w:rPr>
          <w:rFonts w:ascii="Times New Roman" w:hAnsi="Times New Roman" w:cs="Times New Roman"/>
          <w:sz w:val="24"/>
          <w:szCs w:val="24"/>
        </w:rPr>
        <w:t>of clear and weighty importance to the ministry of the Church.”</w:t>
      </w:r>
    </w:p>
    <w:p w:rsidR="00843CF5" w:rsidRDefault="00FA65EC" w:rsidP="0054213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Current canon IV.2 already provides for a voluntary agreement between the accused clergy and the bishop to avoid a trial, but this is done in the more productive</w:t>
      </w:r>
      <w:r w:rsidR="00843CF5">
        <w:rPr>
          <w:rFonts w:ascii="Times New Roman" w:hAnsi="Times New Roman" w:cs="Times New Roman"/>
          <w:sz w:val="24"/>
          <w:szCs w:val="24"/>
        </w:rPr>
        <w:t xml:space="preserve"> </w:t>
      </w:r>
      <w:r>
        <w:rPr>
          <w:rFonts w:ascii="Times New Roman" w:hAnsi="Times New Roman" w:cs="Times New Roman"/>
          <w:sz w:val="24"/>
          <w:szCs w:val="24"/>
        </w:rPr>
        <w:t xml:space="preserve">posture when the bishop has not been involved in decisions to </w:t>
      </w:r>
      <w:r w:rsidR="0007709E">
        <w:rPr>
          <w:rFonts w:ascii="Times New Roman" w:hAnsi="Times New Roman" w:cs="Times New Roman"/>
          <w:sz w:val="24"/>
          <w:szCs w:val="24"/>
        </w:rPr>
        <w:t>prosecute,</w:t>
      </w:r>
      <w:r w:rsidR="00843CF5">
        <w:rPr>
          <w:rFonts w:ascii="Times New Roman" w:hAnsi="Times New Roman" w:cs="Times New Roman"/>
          <w:sz w:val="24"/>
          <w:szCs w:val="24"/>
        </w:rPr>
        <w:t xml:space="preserve"> as he will be from the outset under the new provisions.</w:t>
      </w:r>
    </w:p>
    <w:p w:rsidR="00843CF5" w:rsidRDefault="00843CF5" w:rsidP="0054213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Mediation, which requires the consent of both sides to be effective, is always a possibility whether it is provided for specifically in the rules or not.  Mediation is most likely to be successful when it is undertaken with the willing participation of both sides, which is possible now without a rule, rather than when it is done as a matter of formality as a stage in the process required by the rules.  This is not meant to denigrate the mediation process, but only to acknowledge that a formal mediation process is not clearly that much of an advance over the informal process that has always been available.</w:t>
      </w:r>
    </w:p>
    <w:p w:rsidR="004E6D4B" w:rsidRDefault="004E6D4B" w:rsidP="00843CF5">
      <w:pPr>
        <w:ind w:left="180"/>
        <w:jc w:val="both"/>
        <w:rPr>
          <w:rFonts w:ascii="Times New Roman" w:hAnsi="Times New Roman" w:cs="Times New Roman"/>
          <w:sz w:val="24"/>
          <w:szCs w:val="24"/>
        </w:rPr>
      </w:pPr>
      <w:r>
        <w:rPr>
          <w:rFonts w:ascii="Times New Roman" w:hAnsi="Times New Roman" w:cs="Times New Roman"/>
          <w:sz w:val="24"/>
          <w:szCs w:val="24"/>
        </w:rPr>
        <w:t>3.  “W</w:t>
      </w:r>
      <w:r w:rsidRPr="004E6D4B">
        <w:rPr>
          <w:rFonts w:ascii="Times New Roman" w:hAnsi="Times New Roman" w:cs="Times New Roman"/>
          <w:sz w:val="24"/>
          <w:szCs w:val="24"/>
        </w:rPr>
        <w:t>hile trials under new Title IV will be different in several respects, nevertheless new Title IV contains many provisions that ensure that the respondent will be given a fair trial</w:t>
      </w:r>
      <w:r>
        <w:rPr>
          <w:rFonts w:ascii="Times New Roman" w:hAnsi="Times New Roman" w:cs="Times New Roman"/>
          <w:sz w:val="24"/>
          <w:szCs w:val="24"/>
        </w:rPr>
        <w:t>”:</w:t>
      </w:r>
    </w:p>
    <w:p w:rsidR="0070208D" w:rsidRDefault="004E6D4B" w:rsidP="004E6D4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No one is contending that </w:t>
      </w:r>
      <w:r>
        <w:rPr>
          <w:rFonts w:ascii="Times New Roman" w:hAnsi="Times New Roman" w:cs="Times New Roman"/>
          <w:i/>
          <w:sz w:val="24"/>
          <w:szCs w:val="24"/>
        </w:rPr>
        <w:t xml:space="preserve">all </w:t>
      </w:r>
      <w:r>
        <w:rPr>
          <w:rFonts w:ascii="Times New Roman" w:hAnsi="Times New Roman" w:cs="Times New Roman"/>
          <w:sz w:val="24"/>
          <w:szCs w:val="24"/>
        </w:rPr>
        <w:t>due process has been removed under the new provisions, only that the rights of accused clergy have been eroded unnecessarily.  Indeed, the first procedural right specified, the standard for prosecution is</w:t>
      </w:r>
      <w:r w:rsidR="003205A1">
        <w:rPr>
          <w:rFonts w:ascii="Times New Roman" w:hAnsi="Times New Roman" w:cs="Times New Roman"/>
          <w:sz w:val="24"/>
          <w:szCs w:val="24"/>
        </w:rPr>
        <w:t>, as already noted,</w:t>
      </w:r>
      <w:r>
        <w:rPr>
          <w:rFonts w:ascii="Times New Roman" w:hAnsi="Times New Roman" w:cs="Times New Roman"/>
          <w:sz w:val="24"/>
          <w:szCs w:val="24"/>
        </w:rPr>
        <w:t xml:space="preserve"> one</w:t>
      </w:r>
      <w:r w:rsidR="003205A1">
        <w:rPr>
          <w:rFonts w:ascii="Times New Roman" w:hAnsi="Times New Roman" w:cs="Times New Roman"/>
          <w:sz w:val="24"/>
          <w:szCs w:val="24"/>
        </w:rPr>
        <w:t xml:space="preserve"> that has been </w:t>
      </w:r>
      <w:r w:rsidR="003205A1">
        <w:rPr>
          <w:rFonts w:ascii="Times New Roman" w:hAnsi="Times New Roman" w:cs="Times New Roman"/>
          <w:i/>
          <w:sz w:val="24"/>
          <w:szCs w:val="24"/>
        </w:rPr>
        <w:t xml:space="preserve">weakened </w:t>
      </w:r>
      <w:r w:rsidR="003205A1">
        <w:rPr>
          <w:rFonts w:ascii="Times New Roman" w:hAnsi="Times New Roman" w:cs="Times New Roman"/>
          <w:sz w:val="24"/>
          <w:szCs w:val="24"/>
        </w:rPr>
        <w:t>from the current rules. And we acknowledge that notice of the charges and the opportunity to be heard, the most basic of due process rights, have not been removed.</w:t>
      </w:r>
      <w:r>
        <w:rPr>
          <w:rFonts w:ascii="Times New Roman" w:hAnsi="Times New Roman" w:cs="Times New Roman"/>
          <w:sz w:val="24"/>
          <w:szCs w:val="24"/>
        </w:rPr>
        <w:t xml:space="preserve"> </w:t>
      </w:r>
    </w:p>
    <w:p w:rsidR="003205A1" w:rsidRDefault="003205A1" w:rsidP="004E6D4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Our concerns center, however, on protections that have been eliminated. One example of wide concern is that clergy may be required to testify against themselves. Also, </w:t>
      </w:r>
      <w:r w:rsidR="0007709E">
        <w:rPr>
          <w:rFonts w:ascii="Times New Roman" w:hAnsi="Times New Roman" w:cs="Times New Roman"/>
          <w:sz w:val="24"/>
          <w:szCs w:val="24"/>
        </w:rPr>
        <w:t>well-known</w:t>
      </w:r>
      <w:r>
        <w:rPr>
          <w:rFonts w:ascii="Times New Roman" w:hAnsi="Times New Roman" w:cs="Times New Roman"/>
          <w:sz w:val="24"/>
          <w:szCs w:val="24"/>
        </w:rPr>
        <w:t xml:space="preserve"> rules of evidence have been replaced by discretionary rulings by the president of the Hearing Panel.</w:t>
      </w:r>
    </w:p>
    <w:p w:rsidR="003205A1" w:rsidRPr="00DA18D3" w:rsidRDefault="002940EF" w:rsidP="004E6D4B">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These procedural concerns are heightened by the re-definition of offenses for which clergy can be charged.   These include n</w:t>
      </w:r>
      <w:r w:rsidRPr="002940EF">
        <w:rPr>
          <w:rFonts w:ascii="Times New Roman" w:hAnsi="Times New Roman" w:cs="Times New Roman"/>
          <w:sz w:val="24"/>
          <w:szCs w:val="24"/>
        </w:rPr>
        <w:t>ot only violating but “attempting to violate” directly or “through the acts of another person” the Constitution or Canons of the Church or of any Diocese</w:t>
      </w:r>
      <w:r>
        <w:rPr>
          <w:rFonts w:ascii="Times New Roman" w:hAnsi="Times New Roman" w:cs="Times New Roman"/>
          <w:sz w:val="24"/>
          <w:szCs w:val="24"/>
        </w:rPr>
        <w:t>; f</w:t>
      </w:r>
      <w:r w:rsidRPr="002940EF">
        <w:rPr>
          <w:rFonts w:ascii="Times New Roman" w:hAnsi="Times New Roman" w:cs="Times New Roman"/>
          <w:sz w:val="24"/>
          <w:szCs w:val="24"/>
        </w:rPr>
        <w:t xml:space="preserve">ailing to report (oneself or another for) “all matters which </w:t>
      </w:r>
      <w:r w:rsidRPr="002940EF">
        <w:rPr>
          <w:rFonts w:ascii="Times New Roman" w:hAnsi="Times New Roman" w:cs="Times New Roman"/>
          <w:i/>
          <w:iCs/>
          <w:sz w:val="24"/>
          <w:szCs w:val="24"/>
        </w:rPr>
        <w:t xml:space="preserve">may </w:t>
      </w:r>
      <w:r w:rsidRPr="002940EF">
        <w:rPr>
          <w:rFonts w:ascii="Times New Roman" w:hAnsi="Times New Roman" w:cs="Times New Roman"/>
          <w:sz w:val="24"/>
          <w:szCs w:val="24"/>
        </w:rPr>
        <w:t>constitute an offense”</w:t>
      </w:r>
      <w:r>
        <w:rPr>
          <w:rFonts w:ascii="Times New Roman" w:hAnsi="Times New Roman" w:cs="Times New Roman"/>
          <w:sz w:val="24"/>
          <w:szCs w:val="24"/>
        </w:rPr>
        <w:t>; f</w:t>
      </w:r>
      <w:r w:rsidRPr="002940EF">
        <w:rPr>
          <w:rFonts w:ascii="Times New Roman" w:hAnsi="Times New Roman" w:cs="Times New Roman"/>
          <w:sz w:val="24"/>
          <w:szCs w:val="24"/>
        </w:rPr>
        <w:t>ailing to cooperate with a Title IV investigation or proceeding</w:t>
      </w:r>
      <w:r>
        <w:rPr>
          <w:rFonts w:ascii="Times New Roman" w:hAnsi="Times New Roman" w:cs="Times New Roman"/>
          <w:sz w:val="24"/>
          <w:szCs w:val="24"/>
        </w:rPr>
        <w:t>; and f</w:t>
      </w:r>
      <w:r w:rsidRPr="002940EF">
        <w:rPr>
          <w:rFonts w:ascii="Times New Roman" w:hAnsi="Times New Roman" w:cs="Times New Roman"/>
          <w:sz w:val="24"/>
          <w:szCs w:val="24"/>
        </w:rPr>
        <w:t>ailing to “safeguard the property and funds of the Church and Community</w:t>
      </w:r>
      <w:r w:rsidR="007D20DA">
        <w:rPr>
          <w:rFonts w:ascii="Times New Roman" w:hAnsi="Times New Roman" w:cs="Times New Roman"/>
          <w:sz w:val="24"/>
          <w:szCs w:val="24"/>
        </w:rPr>
        <w:t>.</w:t>
      </w:r>
      <w:r w:rsidRPr="002940EF">
        <w:rPr>
          <w:rFonts w:ascii="Times New Roman" w:hAnsi="Times New Roman" w:cs="Times New Roman"/>
          <w:sz w:val="24"/>
          <w:szCs w:val="24"/>
        </w:rPr>
        <w:t>”</w:t>
      </w:r>
      <w:r w:rsidR="0007709E">
        <w:rPr>
          <w:rFonts w:ascii="Times New Roman" w:hAnsi="Times New Roman" w:cs="Times New Roman"/>
          <w:sz w:val="24"/>
          <w:szCs w:val="24"/>
        </w:rPr>
        <w:t xml:space="preserve">  </w:t>
      </w:r>
      <w:r w:rsidR="00DA18D3" w:rsidRPr="00F46A7B">
        <w:rPr>
          <w:rFonts w:ascii="Times New Roman" w:hAnsi="Times New Roman" w:cs="Times New Roman"/>
          <w:sz w:val="24"/>
          <w:szCs w:val="24"/>
        </w:rPr>
        <w:t>This latter offense is of particular concern to us because it</w:t>
      </w:r>
      <w:r w:rsidR="007D20DA" w:rsidRPr="00F46A7B">
        <w:rPr>
          <w:rFonts w:ascii="Times New Roman" w:hAnsi="Times New Roman" w:cs="Times New Roman"/>
          <w:sz w:val="24"/>
          <w:szCs w:val="24"/>
        </w:rPr>
        <w:t xml:space="preserve"> permit</w:t>
      </w:r>
      <w:r w:rsidR="0007709E" w:rsidRPr="00F46A7B">
        <w:rPr>
          <w:rFonts w:ascii="Times New Roman" w:hAnsi="Times New Roman" w:cs="Times New Roman"/>
          <w:sz w:val="24"/>
          <w:szCs w:val="24"/>
        </w:rPr>
        <w:t>s</w:t>
      </w:r>
      <w:r w:rsidR="007D20DA" w:rsidRPr="00F46A7B">
        <w:rPr>
          <w:rFonts w:ascii="Times New Roman" w:hAnsi="Times New Roman" w:cs="Times New Roman"/>
          <w:sz w:val="24"/>
          <w:szCs w:val="24"/>
        </w:rPr>
        <w:t xml:space="preserve"> the bishop to second guess the use of parish funds </w:t>
      </w:r>
      <w:r w:rsidR="0007709E" w:rsidRPr="00F46A7B">
        <w:rPr>
          <w:rFonts w:ascii="Times New Roman" w:hAnsi="Times New Roman" w:cs="Times New Roman"/>
          <w:sz w:val="24"/>
          <w:szCs w:val="24"/>
        </w:rPr>
        <w:t>and take actions against</w:t>
      </w:r>
      <w:r w:rsidR="00DA18D3" w:rsidRPr="00F46A7B">
        <w:rPr>
          <w:rFonts w:ascii="Times New Roman" w:hAnsi="Times New Roman" w:cs="Times New Roman"/>
          <w:sz w:val="24"/>
          <w:szCs w:val="24"/>
        </w:rPr>
        <w:t xml:space="preserve"> possible uses of which he or she does not approve</w:t>
      </w:r>
      <w:r w:rsidR="00DA18D3" w:rsidRPr="00DA18D3">
        <w:rPr>
          <w:rFonts w:ascii="Times New Roman" w:hAnsi="Times New Roman" w:cs="Times New Roman"/>
          <w:i/>
          <w:sz w:val="24"/>
          <w:szCs w:val="24"/>
        </w:rPr>
        <w:t>.</w:t>
      </w:r>
      <w:r w:rsidR="0025474F" w:rsidRPr="00DA18D3">
        <w:rPr>
          <w:rFonts w:ascii="Times New Roman" w:hAnsi="Times New Roman" w:cs="Times New Roman"/>
          <w:i/>
          <w:sz w:val="24"/>
          <w:szCs w:val="24"/>
        </w:rPr>
        <w:t xml:space="preserve">  </w:t>
      </w:r>
    </w:p>
    <w:p w:rsidR="0025474F" w:rsidRDefault="0025474F" w:rsidP="004E6D4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net effect of these provisions is that vaguely defined offenses are combined with the duty to </w:t>
      </w:r>
      <w:r w:rsidR="0007709E">
        <w:rPr>
          <w:rFonts w:ascii="Times New Roman" w:hAnsi="Times New Roman" w:cs="Times New Roman"/>
          <w:sz w:val="24"/>
          <w:szCs w:val="24"/>
        </w:rPr>
        <w:t>self-report</w:t>
      </w:r>
      <w:r>
        <w:rPr>
          <w:rFonts w:ascii="Times New Roman" w:hAnsi="Times New Roman" w:cs="Times New Roman"/>
          <w:sz w:val="24"/>
          <w:szCs w:val="24"/>
        </w:rPr>
        <w:t xml:space="preserve"> anything that “may” be an offense, reduced procedural rights and a prosecutorial role for the bishop from the outset.  It is difficult to see how this will not </w:t>
      </w:r>
      <w:r w:rsidR="00EE2F37">
        <w:rPr>
          <w:rFonts w:ascii="Times New Roman" w:hAnsi="Times New Roman" w:cs="Times New Roman"/>
          <w:sz w:val="24"/>
          <w:szCs w:val="24"/>
        </w:rPr>
        <w:t>a</w:t>
      </w:r>
      <w:r>
        <w:rPr>
          <w:rFonts w:ascii="Times New Roman" w:hAnsi="Times New Roman" w:cs="Times New Roman"/>
          <w:sz w:val="24"/>
          <w:szCs w:val="24"/>
        </w:rPr>
        <w:t>ffect the pastoral relat</w:t>
      </w:r>
      <w:r w:rsidR="00EE2F37">
        <w:rPr>
          <w:rFonts w:ascii="Times New Roman" w:hAnsi="Times New Roman" w:cs="Times New Roman"/>
          <w:sz w:val="24"/>
          <w:szCs w:val="24"/>
        </w:rPr>
        <w:t>ionship between the bishop and all</w:t>
      </w:r>
      <w:r>
        <w:rPr>
          <w:rFonts w:ascii="Times New Roman" w:hAnsi="Times New Roman" w:cs="Times New Roman"/>
          <w:sz w:val="24"/>
          <w:szCs w:val="24"/>
        </w:rPr>
        <w:t xml:space="preserve"> clergy</w:t>
      </w:r>
      <w:r w:rsidR="00EE2F37">
        <w:rPr>
          <w:rFonts w:ascii="Times New Roman" w:hAnsi="Times New Roman" w:cs="Times New Roman"/>
          <w:sz w:val="24"/>
          <w:szCs w:val="24"/>
        </w:rPr>
        <w:t>, not just those charged with an offense.</w:t>
      </w:r>
    </w:p>
    <w:p w:rsidR="00DA18D3" w:rsidRPr="00DA18D3" w:rsidRDefault="00EE2F37" w:rsidP="004E6D4B">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 xml:space="preserve">Finally, the bishop is not only the chief prosecutor under the new provisions, he also has the power “at any time” to restrict the ministry of a clergy (inhibit) without prior notice </w:t>
      </w:r>
      <w:r>
        <w:rPr>
          <w:rFonts w:ascii="Times New Roman" w:hAnsi="Times New Roman" w:cs="Times New Roman"/>
          <w:i/>
          <w:sz w:val="24"/>
          <w:szCs w:val="24"/>
        </w:rPr>
        <w:t xml:space="preserve">without regard to whether a canonical offense has been committed. </w:t>
      </w:r>
      <w:r>
        <w:rPr>
          <w:rFonts w:ascii="Times New Roman" w:hAnsi="Times New Roman" w:cs="Times New Roman"/>
          <w:sz w:val="24"/>
          <w:szCs w:val="24"/>
        </w:rPr>
        <w:t xml:space="preserve">Under the current Title IV a bishop could issue a temporary inhibition only if a charge of an offense had been made or serious acts complained of “to the bishop” that would constitute a basis for a canonical charge. Under the new rules the bishop can restrict the ministry at any time without ever even specifying a charge of canonical violation.  All that is required is that the </w:t>
      </w:r>
      <w:proofErr w:type="gramStart"/>
      <w:r>
        <w:rPr>
          <w:rFonts w:ascii="Times New Roman" w:hAnsi="Times New Roman" w:cs="Times New Roman"/>
          <w:sz w:val="24"/>
          <w:szCs w:val="24"/>
        </w:rPr>
        <w:t xml:space="preserve">bishop </w:t>
      </w:r>
      <w:r w:rsidRPr="00EE2F37">
        <w:rPr>
          <w:rFonts w:ascii="Times New Roman" w:hAnsi="Times New Roman" w:cs="Times New Roman"/>
          <w:sz w:val="24"/>
          <w:szCs w:val="24"/>
        </w:rPr>
        <w:t>“determine</w:t>
      </w:r>
      <w:proofErr w:type="gramEnd"/>
      <w:r w:rsidRPr="00EE2F37">
        <w:rPr>
          <w:rFonts w:ascii="Times New Roman" w:hAnsi="Times New Roman" w:cs="Times New Roman"/>
          <w:sz w:val="24"/>
          <w:szCs w:val="24"/>
        </w:rPr>
        <w:t xml:space="preserve">” that the </w:t>
      </w:r>
      <w:r>
        <w:rPr>
          <w:rFonts w:ascii="Times New Roman" w:hAnsi="Times New Roman" w:cs="Times New Roman"/>
          <w:sz w:val="24"/>
          <w:szCs w:val="24"/>
        </w:rPr>
        <w:t>c</w:t>
      </w:r>
      <w:r w:rsidRPr="00EE2F37">
        <w:rPr>
          <w:rFonts w:ascii="Times New Roman" w:hAnsi="Times New Roman" w:cs="Times New Roman"/>
          <w:sz w:val="24"/>
          <w:szCs w:val="24"/>
        </w:rPr>
        <w:t>lergy “</w:t>
      </w:r>
      <w:r w:rsidRPr="00EE2F37">
        <w:rPr>
          <w:rFonts w:ascii="Times New Roman" w:hAnsi="Times New Roman" w:cs="Times New Roman"/>
          <w:i/>
          <w:sz w:val="24"/>
          <w:szCs w:val="24"/>
        </w:rPr>
        <w:t>may</w:t>
      </w:r>
      <w:r w:rsidRPr="00EE2F37">
        <w:rPr>
          <w:rFonts w:ascii="Times New Roman" w:hAnsi="Times New Roman" w:cs="Times New Roman"/>
          <w:sz w:val="24"/>
          <w:szCs w:val="24"/>
        </w:rPr>
        <w:t xml:space="preserve"> have committed any offense” or that “the good order, welfare or safety of the Church or any person or Community may be threatened.”</w:t>
      </w:r>
      <w:r>
        <w:rPr>
          <w:rFonts w:ascii="Times New Roman" w:hAnsi="Times New Roman" w:cs="Times New Roman"/>
          <w:sz w:val="24"/>
          <w:szCs w:val="24"/>
        </w:rPr>
        <w:t xml:space="preserve">  </w:t>
      </w:r>
      <w:r w:rsidR="00DA18D3" w:rsidRPr="00F46A7B">
        <w:rPr>
          <w:rFonts w:ascii="Times New Roman" w:hAnsi="Times New Roman" w:cs="Times New Roman"/>
          <w:sz w:val="24"/>
          <w:szCs w:val="24"/>
        </w:rPr>
        <w:t>We note with concern</w:t>
      </w:r>
      <w:r w:rsidRPr="00F46A7B">
        <w:rPr>
          <w:rFonts w:ascii="Times New Roman" w:hAnsi="Times New Roman" w:cs="Times New Roman"/>
          <w:sz w:val="24"/>
          <w:szCs w:val="24"/>
        </w:rPr>
        <w:t xml:space="preserve"> that </w:t>
      </w:r>
      <w:r w:rsidR="00DA18D3" w:rsidRPr="00F46A7B">
        <w:rPr>
          <w:rFonts w:ascii="Times New Roman" w:hAnsi="Times New Roman" w:cs="Times New Roman"/>
          <w:sz w:val="24"/>
          <w:szCs w:val="24"/>
        </w:rPr>
        <w:t>it might be determined</w:t>
      </w:r>
      <w:r w:rsidR="00F46A7B" w:rsidRPr="00F46A7B">
        <w:rPr>
          <w:rFonts w:ascii="Times New Roman" w:hAnsi="Times New Roman" w:cs="Times New Roman"/>
          <w:sz w:val="24"/>
          <w:szCs w:val="24"/>
        </w:rPr>
        <w:t xml:space="preserve"> that the </w:t>
      </w:r>
      <w:r w:rsidR="00DA18D3" w:rsidRPr="00F46A7B">
        <w:rPr>
          <w:rFonts w:ascii="Times New Roman" w:hAnsi="Times New Roman" w:cs="Times New Roman"/>
          <w:sz w:val="24"/>
          <w:szCs w:val="24"/>
        </w:rPr>
        <w:t>“good order, welfare or safety”</w:t>
      </w:r>
      <w:r w:rsidR="00F46A7B" w:rsidRPr="00F46A7B">
        <w:rPr>
          <w:rFonts w:ascii="Times New Roman" w:hAnsi="Times New Roman" w:cs="Times New Roman"/>
          <w:sz w:val="24"/>
          <w:szCs w:val="24"/>
        </w:rPr>
        <w:t xml:space="preserve"> of the church</w:t>
      </w:r>
      <w:r w:rsidR="00DA18D3" w:rsidRPr="00F46A7B">
        <w:rPr>
          <w:rFonts w:ascii="Times New Roman" w:hAnsi="Times New Roman" w:cs="Times New Roman"/>
          <w:sz w:val="24"/>
          <w:szCs w:val="24"/>
        </w:rPr>
        <w:t xml:space="preserve"> is under threat even</w:t>
      </w:r>
      <w:r w:rsidR="0092544A" w:rsidRPr="00F46A7B">
        <w:rPr>
          <w:rFonts w:ascii="Times New Roman" w:hAnsi="Times New Roman" w:cs="Times New Roman"/>
          <w:sz w:val="24"/>
          <w:szCs w:val="24"/>
        </w:rPr>
        <w:t xml:space="preserve"> </w:t>
      </w:r>
      <w:r w:rsidRPr="00F46A7B">
        <w:rPr>
          <w:rFonts w:ascii="Times New Roman" w:hAnsi="Times New Roman" w:cs="Times New Roman"/>
          <w:sz w:val="24"/>
          <w:szCs w:val="24"/>
        </w:rPr>
        <w:t>if no canonical violation has been committed or even alleged.</w:t>
      </w:r>
    </w:p>
    <w:p w:rsidR="00EE2F37" w:rsidRPr="00DA18D3" w:rsidRDefault="00DA18D3" w:rsidP="00DA18D3">
      <w:pPr>
        <w:jc w:val="both"/>
        <w:rPr>
          <w:rFonts w:ascii="Times New Roman" w:hAnsi="Times New Roman" w:cs="Times New Roman"/>
          <w:sz w:val="24"/>
          <w:szCs w:val="24"/>
        </w:rPr>
      </w:pPr>
      <w:r>
        <w:rPr>
          <w:rFonts w:ascii="Times New Roman" w:hAnsi="Times New Roman" w:cs="Times New Roman"/>
          <w:sz w:val="24"/>
          <w:szCs w:val="24"/>
        </w:rPr>
        <w:tab/>
        <w:t>In short, it is our view that the new Title IV both undermines the pastoral capacity of our bishops and erodes the necessary canonical protections that are the right of the clergy of our church.  Given these concerns, we are grateful for your offer to meet with us and will soon be in touch to arrange such a meeting.</w:t>
      </w:r>
    </w:p>
    <w:sectPr w:rsidR="00EE2F37" w:rsidRPr="00DA18D3" w:rsidSect="003C585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0E7F"/>
    <w:multiLevelType w:val="hybridMultilevel"/>
    <w:tmpl w:val="660E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A72DC"/>
    <w:multiLevelType w:val="hybridMultilevel"/>
    <w:tmpl w:val="634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05317"/>
    <w:multiLevelType w:val="hybridMultilevel"/>
    <w:tmpl w:val="BDBEC7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5D95617F"/>
    <w:multiLevelType w:val="hybridMultilevel"/>
    <w:tmpl w:val="3F563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70208D"/>
    <w:rsid w:val="0007709E"/>
    <w:rsid w:val="0025474F"/>
    <w:rsid w:val="002940EF"/>
    <w:rsid w:val="003205A1"/>
    <w:rsid w:val="003C585D"/>
    <w:rsid w:val="004E6D4B"/>
    <w:rsid w:val="00542136"/>
    <w:rsid w:val="0070208D"/>
    <w:rsid w:val="007267E8"/>
    <w:rsid w:val="007D20DA"/>
    <w:rsid w:val="00843CF5"/>
    <w:rsid w:val="0092544A"/>
    <w:rsid w:val="00A054FD"/>
    <w:rsid w:val="00BA6560"/>
    <w:rsid w:val="00BB7EC0"/>
    <w:rsid w:val="00BC5A25"/>
    <w:rsid w:val="00C96CFB"/>
    <w:rsid w:val="00DA18D3"/>
    <w:rsid w:val="00EE2F37"/>
    <w:rsid w:val="00F41978"/>
    <w:rsid w:val="00F46A7B"/>
    <w:rsid w:val="00F92974"/>
    <w:rsid w:val="00FA65E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0208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1050</Words>
  <Characters>5990</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Turner</cp:lastModifiedBy>
  <cp:revision>3</cp:revision>
  <dcterms:created xsi:type="dcterms:W3CDTF">2011-03-07T22:50:00Z</dcterms:created>
  <dcterms:modified xsi:type="dcterms:W3CDTF">2011-03-07T23:57:00Z</dcterms:modified>
</cp:coreProperties>
</file>